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95" w:rsidRPr="00A90605" w:rsidRDefault="002E5A95" w:rsidP="002E5A95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Утверждено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Кабинета Министров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от 20 февраля 2012 г. № 135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6"/>
      <w:bookmarkStart w:id="1" w:name="_GoBack"/>
      <w:bookmarkEnd w:id="0"/>
      <w:r w:rsidRPr="00A90605">
        <w:rPr>
          <w:rFonts w:ascii="Times New Roman" w:hAnsi="Times New Roman" w:cs="Times New Roman"/>
          <w:sz w:val="27"/>
          <w:szCs w:val="27"/>
        </w:rPr>
        <w:t>ПОЛОЖЕНИЕ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 РЕСПУБЛИКАНСКОГО КОНКУРСА</w:t>
      </w:r>
    </w:p>
    <w:p w:rsidR="002E5A95" w:rsidRPr="00A90605" w:rsidRDefault="00EB43CD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bookmarkEnd w:id="1"/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7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1.1. Настоящее Положение определяет порядок проведения ежегодного республиканского конкурса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  <w:r w:rsidRPr="00A90605">
        <w:rPr>
          <w:rFonts w:ascii="Times New Roman" w:hAnsi="Times New Roman" w:cs="Times New Roman"/>
          <w:sz w:val="27"/>
          <w:szCs w:val="27"/>
        </w:rPr>
        <w:t xml:space="preserve"> (далее - конкурс), условия участия в нем. Организаторами конкурса являются Министерство внутренних дел по Республике Татарстан и Кабинет Министров Республики Татарстан.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1.2. В конкурсе могут принимать участие главы и руководители исполнительных комитетов муниципальных районов и городских округов, главы сельских поселений, руководители организаций всех форм собственности, руководители образовательных организаций, спортивных, культурных центров, клубов, работающих с подростками и молодежью, а также руководители частных охранных организаций, общественных объединений правоохранительной направленности.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(п. 1.2 в ред. </w:t>
      </w:r>
      <w:hyperlink r:id="rId8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1.3. Информация о сроках и условиях проведения конкурса размещается на официальных сайтах Министерства внутренних дел по Республике Татарстан и Правительственной комиссии Республики Татарстан по профилактике правонарушений в информационно-телекоммуникационной сети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Интернет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  <w:r w:rsidRPr="00A90605">
        <w:rPr>
          <w:rFonts w:ascii="Times New Roman" w:hAnsi="Times New Roman" w:cs="Times New Roman"/>
          <w:sz w:val="27"/>
          <w:szCs w:val="27"/>
        </w:rPr>
        <w:t>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(п. 1.3 в ред. </w:t>
      </w:r>
      <w:hyperlink r:id="rId9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1.4. Конкурсная комиссия обеспечивает публикацию информационного сообщения об итогах конкурса в средствах массовой информации Республики Татарстан и на официальных сайтах Министерства внутренних дел по Республике Татарстан и Правительственной комиссии Республики Татарстан по профилактике правонарушений в информационно-телекоммуникационной сети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Интернет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  <w:r w:rsidRPr="00A90605">
        <w:rPr>
          <w:rFonts w:ascii="Times New Roman" w:hAnsi="Times New Roman" w:cs="Times New Roman"/>
          <w:sz w:val="27"/>
          <w:szCs w:val="27"/>
        </w:rPr>
        <w:t xml:space="preserve"> в течение 10 дней со дня подведения итогов конкурса.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(п. 1.4 в ред. </w:t>
      </w:r>
      <w:hyperlink r:id="rId10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2. Цели конкурса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2.1. Конкурс проводится в целях обеспечения общественного признания, поощрения и распространения положительного опыта сельских поселений, муниципальных районов и городских округов, организаций и физических лиц, </w:t>
      </w:r>
      <w:r w:rsidRPr="00A90605">
        <w:rPr>
          <w:rFonts w:ascii="Times New Roman" w:hAnsi="Times New Roman" w:cs="Times New Roman"/>
          <w:sz w:val="27"/>
          <w:szCs w:val="27"/>
        </w:rPr>
        <w:lastRenderedPageBreak/>
        <w:t>внесших заметный вклад в обеспечение общественного порядка, правовое воспитание подростков и молодежи, профилактики правонарушений.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1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3. Участники конкурса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3.1. Конкурс проводится среди: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а) сельских поселений;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б) муниципальных районов и городских округов;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в) организаций всех форм собственности;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2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г) образовательных организаций, спортивных, культурных центров, клубов, работающих с подростками и молодежью;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3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д) частных охранных организаций;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4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е) общественных объединений правоохранительной направленности.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4. Номинации конкурса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4.1. Конкурс проводится по следующим номинациям: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обеспечение правопорядка на территории сельского поселения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главы сельских поселений);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обеспечение правопорядка на территории муниципального района и городского округа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главы и (или) руководители исполнительных комитетов муниципальных районов и городских округов);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поддержку правоохранительной деятельности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руководители организаций);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профилактику правонарушений среди обучающихся образовательных организаций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руководители образовательных организаций);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воспитание подрастающего поколения, формирование у молодежи и подростков уважения к правовым основам общества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руководители и (или) работники образовательных организаций, спортивных и культурных центров, клубов, работающих с подростками и молодежью);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поддержание общественного порядка с привлечением частных охранных организаций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учредители и (или) руководители частных охранных организаций);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поддержание общественного порядка с привлечением общественности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 xml:space="preserve"> (в указанной номинации поощряются учредители и (или) члены общественных объединений правоохранительной направленности, к участию в конкурсе не допускаются частные охранные организации, имевшие выявленные неоднократные и (или) грубые нарушения лицензионных требований).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(п. 4.1 в ред. </w:t>
      </w:r>
      <w:hyperlink r:id="rId15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5. Организация и порядок проведения конкурса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5.1. Конкурс проводится ежегодно не реже одного раза в год.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5.2. Конкурс проводится в два этапа: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1-й этап - в муниципальных районах и городских округах республики по номинациям: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6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обеспечение правопорядка на территории сельского поселения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>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поддержку правоохранительной деятельности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>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профилактику правонарушений среди обучающихся образовательных организаций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>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7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воспитание подрастающего поколения, формирование у молодежи и подростков уважения к правовым основам общества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>;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поддержание общественного порядка с привлечением частных охранных организаций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>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8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EB43CD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поддержание общественного порядка с привлечением общественности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  <w:r w:rsidR="002E5A95" w:rsidRPr="00A90605">
        <w:rPr>
          <w:rFonts w:ascii="Times New Roman" w:hAnsi="Times New Roman" w:cs="Times New Roman"/>
          <w:sz w:val="27"/>
          <w:szCs w:val="27"/>
        </w:rPr>
        <w:t>;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2-й этап проводится в г. Казани среди победителей 1-го этапа.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19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Конкурс по номинации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За вклад в обеспечение правопорядка на территории муниципального района и городского округа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  <w:r w:rsidRPr="00A90605">
        <w:rPr>
          <w:rFonts w:ascii="Times New Roman" w:hAnsi="Times New Roman" w:cs="Times New Roman"/>
          <w:sz w:val="27"/>
          <w:szCs w:val="27"/>
        </w:rPr>
        <w:t xml:space="preserve"> проводится в один этап.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20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5.3. Материалы на конкурс представляются в Министерство внутренних дел по Республике Татарстан с пометкой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 xml:space="preserve">На конкурс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  <w:r w:rsidRPr="00A90605">
        <w:rPr>
          <w:rFonts w:ascii="Times New Roman" w:hAnsi="Times New Roman" w:cs="Times New Roman"/>
          <w:sz w:val="27"/>
          <w:szCs w:val="27"/>
        </w:rPr>
        <w:t xml:space="preserve"> по адресу: 420111, г. Казань, ул. Дзержинского, д. 19.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Материалы, представленные на конкурс, не рецензируются и не возвращаются.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5.4. Представляемые материалы оформляются в виде альбома с приложением текстовой, графической, фото- и видеоинформации.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5.5. Критерии оценки в соответствующих номинациях представленных на конкурс материалов изложены в </w:t>
      </w:r>
      <w:hyperlink w:anchor="P169" w:history="1">
        <w:r w:rsidRPr="00A90605">
          <w:rPr>
            <w:rFonts w:ascii="Times New Roman" w:hAnsi="Times New Roman" w:cs="Times New Roman"/>
            <w:sz w:val="27"/>
            <w:szCs w:val="27"/>
          </w:rPr>
          <w:t>приложениях № 1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473" w:history="1">
        <w:r w:rsidRPr="00A90605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6. Определение и награждение победителей конкурса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6.1. По результатам рассмотрения конкурсной комиссией материалов, представленных на конкурс, в каждой номинации определяются победители, занявшие первое, второе и третье места, а также два лауреата.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6.2. Решение конкурсной комиссии принимается открытым голосованием большинством голосов присутствующих на заседании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 Решение конкурсной комиссии по определению победителей и лауреатов конкурса, а также формы их награждения в каждой номинации, дата и место проведения награждения победителей конкурса оформляются протоколом и утверждаются министром внутренних дел по Республике Татарстан.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6.3. На торжественную церемонию награждения приглашаются победители и лауреаты конкурса, которым вручаются дипломы, ценные подарки.</w:t>
      </w:r>
    </w:p>
    <w:p w:rsidR="002E5A95" w:rsidRPr="00A90605" w:rsidRDefault="002E5A95" w:rsidP="00EB43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lastRenderedPageBreak/>
        <w:t xml:space="preserve">(в ред. </w:t>
      </w:r>
      <w:hyperlink r:id="rId21" w:history="1">
        <w:r w:rsidRPr="00A90605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A90605">
        <w:rPr>
          <w:rFonts w:ascii="Times New Roman" w:hAnsi="Times New Roman" w:cs="Times New Roman"/>
          <w:sz w:val="27"/>
          <w:szCs w:val="27"/>
        </w:rPr>
        <w:t xml:space="preserve"> КМ РТ от 29.05.2019 № 454)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169"/>
      <w:bookmarkEnd w:id="2"/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ОЦЕНКИ МАТЕРИАЛОВ В НОМИНАЦИИ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ЗА ВКЛАД В ОБЕСПЕЧЕНИЕ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ПРАВОПОРЯДКА НА ТЕРРИТОРИИ СЕЛЬСКОГО ПОСЕЛЕНИЯ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2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4088"/>
      </w:tblGrid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Состояние преступности и правопорядка на территории сельского поселения (оценивается количество совершенных преступлений в течение года по сравнению с аналогичным периодом прошлого года)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рост преступности на территории сельского поселения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- 5</w:t>
            </w: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снижение преступности на территории сельского поселения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граждан, принимающих участие в деятельности общественных объединений правоохранительной направленности и добровольных народных дружин на территории сельского поселения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+ 2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 участников общественных объединений правоохранительной направленности и (или) добровольных народных дружин)</w:t>
            </w: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в материально-техническом оснащении участковых пунктов полиции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проведение капитального ремонта помещения участкового пункта полиции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5,0 тыс. рублей, затраченные на проведение капитального ремонта)</w:t>
            </w: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текущего ремонта помещения 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участкового пункта полиции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(за каждые 5,0 тыс. рублей, затраченные на проведение текущего ремонта)</w:t>
            </w:r>
          </w:p>
        </w:tc>
      </w:tr>
      <w:tr w:rsidR="002E5A95" w:rsidRPr="00A90605" w:rsidTr="00EB43CD">
        <w:tc>
          <w:tcPr>
            <w:tcW w:w="567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3.3.</w:t>
            </w:r>
          </w:p>
        </w:tc>
        <w:tc>
          <w:tcPr>
            <w:tcW w:w="504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приобретение офисной и бытовой техники, мебели и других материально-технических средств, необходимых для функционирования участкового пункта полиции</w:t>
            </w:r>
          </w:p>
        </w:tc>
        <w:tc>
          <w:tcPr>
            <w:tcW w:w="4088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5,0 тыс. рублей, затраченные на материально-техническое обеспечение)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EB43CD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br w:type="page"/>
      </w:r>
      <w:r w:rsidR="002E5A95" w:rsidRPr="00A90605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ОЦЕНКИ МАТЕРИАЛОВ В НОМИНАЦИИ </w:t>
      </w:r>
      <w:r w:rsidR="00EB43CD" w:rsidRPr="00A90605">
        <w:rPr>
          <w:rFonts w:ascii="Times New Roman" w:hAnsi="Times New Roman" w:cs="Times New Roman"/>
          <w:sz w:val="27"/>
          <w:szCs w:val="27"/>
        </w:rPr>
        <w:t>«</w:t>
      </w:r>
      <w:r w:rsidRPr="00A90605">
        <w:rPr>
          <w:rFonts w:ascii="Times New Roman" w:hAnsi="Times New Roman" w:cs="Times New Roman"/>
          <w:sz w:val="27"/>
          <w:szCs w:val="27"/>
        </w:rPr>
        <w:t>ЗА ВКЛАД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В ОБЕСПЕЧЕНИЕ ПРАВОПОРЯДКА НА ТЕРРИТОРИИ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МУНИЦИПАЛЬНОГО РАЙОНА И ГОРОДСКОГО ОКРУГА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3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861"/>
      </w:tblGrid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16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61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Состояние преступности и правопорядка на территории муниципального района, городского округа (оценивается количество совершенных преступлений в течение года в сравнении с аналогичным периодом прошлого года)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рост преступности на территории муниципального района, городского округа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- 5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снижение преступности на территории муниципального района, городского округа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общественных объединений правоохранительной направленности, добровольных народных дружин, созданных для участия в охране общественного порядка на территории муниципального района, городского округа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+ 3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созданное и действующее объединение и (или) дружину)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в материально-техническом обеспечении общественных пунктов охраны порядка, административно-жилых комплексов для участковых уполномоченных полиции и участковых пунктов полиции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капитального ремонта помещения общественного пункта охраны 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порядка, административно-жилого комплекса для участковых уполномоченных полиции и участкового пункта полиции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(за каждые 50,0 тыс. рублей, 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затраченные на проведение капитального ремонта)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проведение текущего ремонта помещения общественного пункта охраны порядка, административно-жилого комплекса для участкового уполномоченного полиции и участкового пункта полиции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50,0 тыс. рублей, затраченные на проведение текущего ремонта)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приобретение офисной и бытовой техники, мебели и других материально-технических средств, необходимых для функционирования общественного пункта охраны порядка, административно-жилого комплекса для участкового уполномоченного полиции и участкового пункта полиции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50,0 тыс. рублей, затраченные на материально-техническое обеспечение)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по вопросам материально-технического обеспечения, в том числе в ремонте зданий и помещений органов внутренних дел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50,0 тыс. рублей, затраченные на материально-техническое обеспечение)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EB43CD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br w:type="page"/>
      </w:r>
      <w:r w:rsidR="002E5A95" w:rsidRPr="00A90605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ОЦЕНКИ МАТЕРИАЛОВ В НОМИНАЦИИ</w:t>
      </w:r>
    </w:p>
    <w:p w:rsidR="002E5A95" w:rsidRPr="00A90605" w:rsidRDefault="00EB43CD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ПОДДЕРЖКУ ПРАВООХРАНИТЕЛЬНОЙ ДЕЯТЕЛЬНОСТИ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4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861"/>
      </w:tblGrid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Состояние преступности и правопорядка на территории организации (оценивается количество совершенных преступлений в течение года в сравнении с аналогичным периодом прошлого года)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рост количества совершенных преступлений на территории организации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- 5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снижение количества совершенных преступлений на территории организации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общественных объединений правоохранительной направленности, добровольных народных дружин, созданных при содействии руководителей и организаций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созданное и действующее объединение и (или) дружину)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Взаимодействие с правоохранительными органами в совместных мероприятиях по охране общественного порядка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участие в совместном мероприятии по охране общественного порядка)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по вопросам материально-технического обеспечения, в том числе в ремонте зданий и помещений органов внутренних дел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каждые 50,0 тыс. рублей, затраченные на материально-техническое обеспечение)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Выделение денежных средств на установку систем видеонаблюдения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(за каждые 50,0 тыс. рублей, затраченные на установку 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 видеонаблюдения)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EB43CD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br w:type="page"/>
      </w:r>
      <w:r w:rsidR="002E5A95" w:rsidRPr="00A90605">
        <w:rPr>
          <w:rFonts w:ascii="Times New Roman" w:hAnsi="Times New Roman" w:cs="Times New Roman"/>
          <w:sz w:val="27"/>
          <w:szCs w:val="27"/>
        </w:rPr>
        <w:lastRenderedPageBreak/>
        <w:t>Приложение № 4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ОЦЕНКИ МАТЕРИАЛОВ В НОМИНАЦИИ</w:t>
      </w:r>
    </w:p>
    <w:p w:rsidR="002E5A95" w:rsidRPr="00A90605" w:rsidRDefault="00EB43CD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ЗА ВКЛАД В ПРОФИЛАКТИКУ ПРАВОНАРУШЕНИЙ СРЕДИ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ОБУЧАЮЩИХСЯ ОБРАЗОВАТЕЛЬНЫХ ОРГАНИЗАЦИЙ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5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861"/>
      </w:tblGrid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16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61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Состояние преступности и правонарушений среди обучающихся образовательной организации (критерием оценки является недопущение со стороны обучающихся правонарушений, максимальное количество баллов выставляется, если ни один из обучающихся не совершил правонарушения)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+ 10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Совершение обучающимися: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преступлений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совершенное обучающимися преступление)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административных правонарушений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совершенное обучающимися административное правонарушение)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в раскрытии преступлений, совершенных несовершеннолетними и в отношении их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+ 10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выявленное сотрудниками органов внутренних дел преступление при содействии администрации учреждения)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Деятельность отрядов профилактики правонарушений или иных общественных объединений правоохранительной направленности в образовательных организациях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проведенное мероприятие)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мероприятия, направленные на пропаганду правовых знаний (проведение лекционной пропаганды, брифингов, круглых столов, конкурсов, викторин и т.п.)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+ 2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мероприятия, направленные на пропаганду здорового образа жизни (проведение спортивных соревнований, викторин и конкурсов и т.п.)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+ 3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вовлечение подростков </w:t>
            </w:r>
            <w:r w:rsidR="00EB43CD" w:rsidRPr="00A9060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группы риска</w:t>
            </w:r>
            <w:r w:rsidR="00EB43CD" w:rsidRPr="00A906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в организованные формы досуга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+ 2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каждого несовершеннолетнего с девиантным поведением, вовлеченного в спортивные, творческие кружки и секции)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проявление заботы о престарелых и одиноких гражданах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+ 2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проведенное шефское мероприятие в отношении пожилых граждан)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Взаимодействие с субъектами профилактики правонарушений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+ 3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проведенное совместное мероприятие, направленное на профилактику правонарушений несовершеннолетних)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EB43CD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br w:type="page"/>
      </w:r>
      <w:r w:rsidR="002E5A95" w:rsidRPr="00A90605">
        <w:rPr>
          <w:rFonts w:ascii="Times New Roman" w:hAnsi="Times New Roman" w:cs="Times New Roman"/>
          <w:sz w:val="27"/>
          <w:szCs w:val="27"/>
        </w:rPr>
        <w:lastRenderedPageBreak/>
        <w:t>Приложение № 5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ОЦЕНКИ МАТЕРИАЛОВ В НОМИНАЦИИ </w:t>
      </w:r>
      <w:r w:rsidR="00EB43CD" w:rsidRPr="00A90605">
        <w:rPr>
          <w:rFonts w:ascii="Times New Roman" w:hAnsi="Times New Roman" w:cs="Times New Roman"/>
          <w:sz w:val="27"/>
          <w:szCs w:val="27"/>
        </w:rPr>
        <w:br/>
        <w:t>«</w:t>
      </w:r>
      <w:r w:rsidRPr="00A90605">
        <w:rPr>
          <w:rFonts w:ascii="Times New Roman" w:hAnsi="Times New Roman" w:cs="Times New Roman"/>
          <w:sz w:val="27"/>
          <w:szCs w:val="27"/>
        </w:rPr>
        <w:t>ЗА ВКЛАД В ВОСПИТАНИЕ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ПОДРАСТАЮЩЕГО ПОКОЛЕНИЯ, ФОРМИРОВАНИЕ </w:t>
      </w:r>
      <w:r w:rsidR="00EB43CD" w:rsidRPr="00A90605">
        <w:rPr>
          <w:rFonts w:ascii="Times New Roman" w:hAnsi="Times New Roman" w:cs="Times New Roman"/>
          <w:sz w:val="27"/>
          <w:szCs w:val="27"/>
        </w:rPr>
        <w:br/>
      </w:r>
      <w:r w:rsidRPr="00A90605">
        <w:rPr>
          <w:rFonts w:ascii="Times New Roman" w:hAnsi="Times New Roman" w:cs="Times New Roman"/>
          <w:sz w:val="27"/>
          <w:szCs w:val="27"/>
        </w:rPr>
        <w:t>У МОЛОДЕЖИ 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ПОДРОСТКОВ УВАЖЕНИЯ К ПРАВОВЫМ ОСНОВАМ ОБЩЕСТВА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6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861"/>
      </w:tblGrid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16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61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Состояние преступности и правонарушений среди подростков (критерием оценки является недопущение со стороны подростков правонарушений, максимальное количество баллов выставляется, если ни один из обучающихся не совершил правонарушения)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+ 10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Совершение обучающимися: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преступлений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совершенное обучающимися преступление)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административных правонарушений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- 1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совершенное обучающимися административное правонарушение)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в раскрытии преступлений, совершенных несовершеннолетними и в отношении их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+ 10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выявленное сотрудниками полиции преступление при содействии администрации учреждения)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Вовлечение несовершеннолетних, состоящих на учете в органах внутренних дел, в спортивные, культурные мероприятия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каждого несовершеннолетнего с девиантным поведением, вовлеченного в спортивные, творческие кружки и секции)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в деятельности по профилактике безнадзорности и правонарушений несовершеннолетних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+ 2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каждый проведенный конкурс, театрализованное представление, викторину и акцию, направленные на повышение правовых знаний подростков и молодежи, профилактику негативных социальных явлений в молодежной среде)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Взаимодействие с субъектами системы профилактики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+ 3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проведенное совместное мероприятие, направленное на профилактику правонарушений несовершеннолетних)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EB43CD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br w:type="page"/>
      </w:r>
      <w:r w:rsidR="002E5A95" w:rsidRPr="00A90605">
        <w:rPr>
          <w:rFonts w:ascii="Times New Roman" w:hAnsi="Times New Roman" w:cs="Times New Roman"/>
          <w:sz w:val="27"/>
          <w:szCs w:val="27"/>
        </w:rPr>
        <w:lastRenderedPageBreak/>
        <w:t>Приложение № 6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ОЦЕНКИ МАТЕРИАЛОВ В НОМИНАЦИИ </w:t>
      </w:r>
      <w:r w:rsidR="00EB43CD" w:rsidRPr="00A90605">
        <w:rPr>
          <w:rFonts w:ascii="Times New Roman" w:hAnsi="Times New Roman" w:cs="Times New Roman"/>
          <w:sz w:val="27"/>
          <w:szCs w:val="27"/>
        </w:rPr>
        <w:br/>
        <w:t>«</w:t>
      </w:r>
      <w:r w:rsidRPr="00A90605">
        <w:rPr>
          <w:rFonts w:ascii="Times New Roman" w:hAnsi="Times New Roman" w:cs="Times New Roman"/>
          <w:sz w:val="27"/>
          <w:szCs w:val="27"/>
        </w:rPr>
        <w:t>ЗА ВКЛАД В ПОДДЕРЖАНИЕ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ОБЩЕСТВЕННОГО ПОРЯДКА С ПРИВЛЕЧЕНИЕМ </w:t>
      </w:r>
      <w:r w:rsidR="00EB43CD" w:rsidRPr="00A90605">
        <w:rPr>
          <w:rFonts w:ascii="Times New Roman" w:hAnsi="Times New Roman" w:cs="Times New Roman"/>
          <w:sz w:val="27"/>
          <w:szCs w:val="27"/>
        </w:rPr>
        <w:br/>
      </w:r>
      <w:r w:rsidRPr="00A90605">
        <w:rPr>
          <w:rFonts w:ascii="Times New Roman" w:hAnsi="Times New Roman" w:cs="Times New Roman"/>
          <w:sz w:val="27"/>
          <w:szCs w:val="27"/>
        </w:rPr>
        <w:t>ЧАСТНЫХ ОХРАННЫХ</w:t>
      </w:r>
      <w:r w:rsidR="00EB43CD" w:rsidRPr="00A90605">
        <w:rPr>
          <w:rFonts w:ascii="Times New Roman" w:hAnsi="Times New Roman" w:cs="Times New Roman"/>
          <w:sz w:val="27"/>
          <w:szCs w:val="27"/>
        </w:rPr>
        <w:t xml:space="preserve"> </w:t>
      </w:r>
      <w:r w:rsidRPr="00A90605">
        <w:rPr>
          <w:rFonts w:ascii="Times New Roman" w:hAnsi="Times New Roman" w:cs="Times New Roman"/>
          <w:sz w:val="27"/>
          <w:szCs w:val="27"/>
        </w:rPr>
        <w:t>ОРГАНИЗАЦИЙ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7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861"/>
      </w:tblGrid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в раскрытии преступлений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раскрытое преступление с участием работников частных охранных организаций)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в выявлении административных правонарушений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каждое административное правонарушение, выявленное с участием работников частных охранных организаций)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в обеспечении порядка в местах проведения массовых мероприятий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+ 1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(за каждый час привлечения работника частной охранной организации в обеспечение общественного порядка в местах проведения массовых мероприятий)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Взаимодействие частных охранных организаций с общественными пунктами охраны порядка и участковыми пунктами полиции (с учетом административно-жилых комплексов для участковых уполномоченных полиции)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+ 5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(за каждый общественный пункт охраны порядка и участковый пункт полиции, в который частная охранная организация в течение года выделяла работников для осуществления с сотрудниками органов внутренних дел 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совместных мероприятий по обеспечению общественного порядка)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EB43CD" w:rsidP="002E5A95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br w:type="page"/>
      </w:r>
      <w:r w:rsidR="002E5A95" w:rsidRPr="00A90605">
        <w:rPr>
          <w:rFonts w:ascii="Times New Roman" w:hAnsi="Times New Roman" w:cs="Times New Roman"/>
          <w:sz w:val="27"/>
          <w:szCs w:val="27"/>
        </w:rPr>
        <w:lastRenderedPageBreak/>
        <w:t>Приложение № 7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к Положению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 проведении ежегодного</w:t>
      </w:r>
    </w:p>
    <w:p w:rsidR="002E5A95" w:rsidRPr="00A90605" w:rsidRDefault="002E5A95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республиканского конкурса</w:t>
      </w:r>
    </w:p>
    <w:p w:rsidR="002E5A95" w:rsidRPr="00A90605" w:rsidRDefault="00EB43CD" w:rsidP="002E5A9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«</w:t>
      </w:r>
      <w:r w:rsidR="002E5A95" w:rsidRPr="00A90605">
        <w:rPr>
          <w:rFonts w:ascii="Times New Roman" w:hAnsi="Times New Roman" w:cs="Times New Roman"/>
          <w:sz w:val="27"/>
          <w:szCs w:val="27"/>
        </w:rPr>
        <w:t>Территория Закона</w:t>
      </w:r>
      <w:r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473"/>
      <w:bookmarkEnd w:id="3"/>
      <w:r w:rsidRPr="00A90605">
        <w:rPr>
          <w:rFonts w:ascii="Times New Roman" w:hAnsi="Times New Roman" w:cs="Times New Roman"/>
          <w:sz w:val="27"/>
          <w:szCs w:val="27"/>
        </w:rPr>
        <w:t>КРИТЕРИИ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 xml:space="preserve">ОЦЕНКИ МАТЕРИАЛОВ В НОМИНАЦИИ </w:t>
      </w:r>
      <w:r w:rsidR="00EB43CD" w:rsidRPr="00A90605">
        <w:rPr>
          <w:rFonts w:ascii="Times New Roman" w:hAnsi="Times New Roman" w:cs="Times New Roman"/>
          <w:sz w:val="27"/>
          <w:szCs w:val="27"/>
        </w:rPr>
        <w:br/>
        <w:t>«</w:t>
      </w:r>
      <w:r w:rsidRPr="00A90605">
        <w:rPr>
          <w:rFonts w:ascii="Times New Roman" w:hAnsi="Times New Roman" w:cs="Times New Roman"/>
          <w:sz w:val="27"/>
          <w:szCs w:val="27"/>
        </w:rPr>
        <w:t>ЗА ВКЛАД В ПОДДЕРЖАНИЕ</w:t>
      </w:r>
    </w:p>
    <w:p w:rsidR="002E5A95" w:rsidRPr="00A90605" w:rsidRDefault="002E5A95" w:rsidP="002E5A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0605">
        <w:rPr>
          <w:rFonts w:ascii="Times New Roman" w:hAnsi="Times New Roman" w:cs="Times New Roman"/>
          <w:sz w:val="27"/>
          <w:szCs w:val="27"/>
        </w:rPr>
        <w:t>ОБЩЕСТВЕННОГО ПОРЯДКА С ПРИВЛЕЧЕНИЕМ ОБЩЕСТВЕННОСТИ</w:t>
      </w:r>
      <w:r w:rsidR="00EB43CD" w:rsidRPr="00A90605">
        <w:rPr>
          <w:rFonts w:ascii="Times New Roman" w:hAnsi="Times New Roman" w:cs="Times New Roman"/>
          <w:sz w:val="27"/>
          <w:szCs w:val="27"/>
        </w:rPr>
        <w:t>»</w:t>
      </w:r>
    </w:p>
    <w:p w:rsidR="002E5A95" w:rsidRPr="00A90605" w:rsidRDefault="002E5A95" w:rsidP="002E5A95">
      <w:pPr>
        <w:rPr>
          <w:sz w:val="27"/>
          <w:szCs w:val="27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5A95" w:rsidRPr="00A90605" w:rsidTr="002E5A9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Список изменяющих документов</w:t>
            </w:r>
          </w:p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(в ред. </w:t>
            </w:r>
            <w:hyperlink r:id="rId28" w:history="1">
              <w:r w:rsidRPr="00A90605">
                <w:rPr>
                  <w:rFonts w:ascii="Times New Roman" w:hAnsi="Times New Roman" w:cs="Times New Roman"/>
                  <w:sz w:val="27"/>
                  <w:szCs w:val="27"/>
                </w:rPr>
                <w:t>Постановления</w:t>
              </w:r>
            </w:hyperlink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 КМ РТ от 29.05.2019 № 454)</w:t>
            </w:r>
          </w:p>
        </w:tc>
      </w:tr>
    </w:tbl>
    <w:p w:rsidR="002E5A95" w:rsidRPr="00A90605" w:rsidRDefault="002E5A95" w:rsidP="002E5A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861"/>
      </w:tblGrid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16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61" w:type="dxa"/>
            <w:vAlign w:val="center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Профилактическая работа с лицами, склонными к совершению правонарушений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проверок подучетных лиц делится на количество лиц, состоящих на профилактическом учете в органах внутренних дел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Предупреждение детской безнадзорности и правонарушений несовершеннолетних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выявленных и доставленных в органы профилактики безнадзорных и беспризорных подростков умножается на тысячу и делится на численность населения муниципального района (городского округа) в возрасте до 18 лет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Пропаганда правовых знаний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выступлений, лекций и акций, направленных на повышение правовых знаний граждан, делится на количество участников общественных объединений правоохранительной направленности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Раскрытие преступлений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выявленных преступлений с участием участников общественных </w:t>
            </w: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объединений правоохранительной направленности делится на количество участников общественных объединений правоохранительной направленности и умножается на 5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Выявление административных правонарушений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количество выявленных административных правонарушений с участием участников общественных объединений правоохранительной направленности делится на количество участников общественных объединений правоохранительной направленности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Содействие органам внутренних дел при проведении массовых мероприятий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суммарное количество выходов на охрану общественного порядка участников общественных объединений правоохранительной направленности делится на количество участников общественных объединений правоохранительной направленности</w:t>
            </w:r>
          </w:p>
        </w:tc>
      </w:tr>
      <w:tr w:rsidR="002E5A95" w:rsidRPr="00A90605" w:rsidTr="00EB43CD">
        <w:tc>
          <w:tcPr>
            <w:tcW w:w="624" w:type="dxa"/>
          </w:tcPr>
          <w:p w:rsidR="002E5A95" w:rsidRPr="00A90605" w:rsidRDefault="002E5A95" w:rsidP="002E5A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216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Взаимодействие общественных объединений правоохранительной направленности с общественными пунктами охраны порядка и участковыми пунктами полиции (с учетом административно-жилых комплексов для участковых уполномоченных полиции)</w:t>
            </w:r>
          </w:p>
        </w:tc>
        <w:tc>
          <w:tcPr>
            <w:tcW w:w="3861" w:type="dxa"/>
          </w:tcPr>
          <w:p w:rsidR="002E5A95" w:rsidRPr="00A90605" w:rsidRDefault="002E5A95" w:rsidP="002E5A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605">
              <w:rPr>
                <w:rFonts w:ascii="Times New Roman" w:hAnsi="Times New Roman" w:cs="Times New Roman"/>
                <w:sz w:val="27"/>
                <w:szCs w:val="27"/>
              </w:rPr>
              <w:t>суммарное количество дежурств участников общественных объединений правоохранительной направленности делится на количество участников общественных объединений правоохранительной направленности</w:t>
            </w:r>
          </w:p>
        </w:tc>
      </w:tr>
    </w:tbl>
    <w:p w:rsidR="009A7FCA" w:rsidRPr="00A90605" w:rsidRDefault="009A7FCA" w:rsidP="00EB43CD">
      <w:pPr>
        <w:snapToGrid/>
        <w:ind w:right="-1"/>
        <w:jc w:val="both"/>
        <w:rPr>
          <w:sz w:val="27"/>
          <w:szCs w:val="27"/>
        </w:rPr>
      </w:pPr>
    </w:p>
    <w:sectPr w:rsidR="009A7FCA" w:rsidRPr="00A90605" w:rsidSect="00EB43CD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567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99" w:rsidRDefault="00B32799">
      <w:pPr>
        <w:snapToGrid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32799" w:rsidRDefault="00B32799">
      <w:pPr>
        <w:snapToGrid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95" w:rsidRDefault="002E5A95" w:rsidP="0023417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5A95" w:rsidRDefault="002E5A95" w:rsidP="00C9389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95" w:rsidRPr="00EB43CD" w:rsidRDefault="002E5A95" w:rsidP="00EB43CD">
    <w:pPr>
      <w:pStyle w:val="a8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95" w:rsidRDefault="002E5A95">
    <w:pPr>
      <w:pStyle w:val="a8"/>
      <w:jc w:val="center"/>
    </w:pPr>
  </w:p>
  <w:p w:rsidR="002E5A95" w:rsidRDefault="002E5A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99" w:rsidRDefault="00B32799">
      <w:pPr>
        <w:snapToGrid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32799" w:rsidRDefault="00B32799">
      <w:pPr>
        <w:snapToGrid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95" w:rsidRDefault="002E5A9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0086B">
      <w:rPr>
        <w:noProof/>
      </w:rPr>
      <w:t>2</w:t>
    </w:r>
    <w:r>
      <w:fldChar w:fldCharType="end"/>
    </w:r>
  </w:p>
  <w:p w:rsidR="002E5A95" w:rsidRDefault="002E5A9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95" w:rsidRDefault="002E5A95">
    <w:pPr>
      <w:pStyle w:val="af0"/>
      <w:jc w:val="center"/>
    </w:pPr>
  </w:p>
  <w:p w:rsidR="002E5A95" w:rsidRDefault="002E5A9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FDF"/>
    <w:multiLevelType w:val="hybridMultilevel"/>
    <w:tmpl w:val="E2625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777FAC"/>
    <w:multiLevelType w:val="hybridMultilevel"/>
    <w:tmpl w:val="7AD83C42"/>
    <w:lvl w:ilvl="0" w:tplc="6B1C8CEA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DC2805"/>
    <w:multiLevelType w:val="hybridMultilevel"/>
    <w:tmpl w:val="231069D6"/>
    <w:lvl w:ilvl="0" w:tplc="6A18B932">
      <w:start w:val="1"/>
      <w:numFmt w:val="bullet"/>
      <w:lvlText w:val="–"/>
      <w:lvlJc w:val="left"/>
      <w:pPr>
        <w:tabs>
          <w:tab w:val="num" w:pos="1068"/>
        </w:tabs>
        <w:ind w:left="708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C44F87"/>
    <w:multiLevelType w:val="hybridMultilevel"/>
    <w:tmpl w:val="0F8E3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5E6196"/>
    <w:multiLevelType w:val="hybridMultilevel"/>
    <w:tmpl w:val="3D1CA8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C547C8"/>
    <w:multiLevelType w:val="hybridMultilevel"/>
    <w:tmpl w:val="11B8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34FB"/>
    <w:multiLevelType w:val="hybridMultilevel"/>
    <w:tmpl w:val="60D40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CD7B2F"/>
    <w:multiLevelType w:val="hybridMultilevel"/>
    <w:tmpl w:val="15ACF03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0B1027"/>
    <w:multiLevelType w:val="hybridMultilevel"/>
    <w:tmpl w:val="A65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E12A17"/>
    <w:multiLevelType w:val="hybridMultilevel"/>
    <w:tmpl w:val="F0EAE1D4"/>
    <w:lvl w:ilvl="0" w:tplc="6A18B932">
      <w:start w:val="1"/>
      <w:numFmt w:val="bullet"/>
      <w:lvlText w:val="–"/>
      <w:lvlJc w:val="left"/>
      <w:pPr>
        <w:tabs>
          <w:tab w:val="num" w:pos="360"/>
        </w:tabs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1AB"/>
    <w:multiLevelType w:val="hybridMultilevel"/>
    <w:tmpl w:val="F0707A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2E1112"/>
    <w:multiLevelType w:val="hybridMultilevel"/>
    <w:tmpl w:val="187EE08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0"/>
    <w:rsid w:val="00012CE6"/>
    <w:rsid w:val="0001634A"/>
    <w:rsid w:val="00017654"/>
    <w:rsid w:val="0002051F"/>
    <w:rsid w:val="00031F3B"/>
    <w:rsid w:val="000367C9"/>
    <w:rsid w:val="00036B25"/>
    <w:rsid w:val="000443AB"/>
    <w:rsid w:val="00060C3F"/>
    <w:rsid w:val="00074D8C"/>
    <w:rsid w:val="00082874"/>
    <w:rsid w:val="000A0A68"/>
    <w:rsid w:val="000A446A"/>
    <w:rsid w:val="000B4E34"/>
    <w:rsid w:val="000C11F3"/>
    <w:rsid w:val="000C5DFD"/>
    <w:rsid w:val="00105029"/>
    <w:rsid w:val="001134D8"/>
    <w:rsid w:val="00115421"/>
    <w:rsid w:val="00116B0C"/>
    <w:rsid w:val="0011713D"/>
    <w:rsid w:val="00130B08"/>
    <w:rsid w:val="00142723"/>
    <w:rsid w:val="00155DEF"/>
    <w:rsid w:val="001579D7"/>
    <w:rsid w:val="00165AC7"/>
    <w:rsid w:val="00165DF9"/>
    <w:rsid w:val="00176F45"/>
    <w:rsid w:val="001772C0"/>
    <w:rsid w:val="00177F9E"/>
    <w:rsid w:val="00182E71"/>
    <w:rsid w:val="0018516C"/>
    <w:rsid w:val="00185A86"/>
    <w:rsid w:val="00193B7C"/>
    <w:rsid w:val="001A470E"/>
    <w:rsid w:val="001D674A"/>
    <w:rsid w:val="001D7F5E"/>
    <w:rsid w:val="001E72FE"/>
    <w:rsid w:val="001F0C86"/>
    <w:rsid w:val="001F34C3"/>
    <w:rsid w:val="0020397F"/>
    <w:rsid w:val="00204E01"/>
    <w:rsid w:val="00222F4C"/>
    <w:rsid w:val="00234172"/>
    <w:rsid w:val="002446BE"/>
    <w:rsid w:val="002929F3"/>
    <w:rsid w:val="00297AD3"/>
    <w:rsid w:val="002B23C6"/>
    <w:rsid w:val="002B4823"/>
    <w:rsid w:val="002D1C5B"/>
    <w:rsid w:val="002D24B4"/>
    <w:rsid w:val="002E26A1"/>
    <w:rsid w:val="002E59D3"/>
    <w:rsid w:val="002E5A95"/>
    <w:rsid w:val="002F1B10"/>
    <w:rsid w:val="002F2E34"/>
    <w:rsid w:val="0030086B"/>
    <w:rsid w:val="0030795A"/>
    <w:rsid w:val="00311019"/>
    <w:rsid w:val="003318DF"/>
    <w:rsid w:val="00336A43"/>
    <w:rsid w:val="00343AA3"/>
    <w:rsid w:val="00353E69"/>
    <w:rsid w:val="0035727E"/>
    <w:rsid w:val="00365E89"/>
    <w:rsid w:val="003853AD"/>
    <w:rsid w:val="00385DE7"/>
    <w:rsid w:val="00393BB9"/>
    <w:rsid w:val="003B2102"/>
    <w:rsid w:val="003B5B44"/>
    <w:rsid w:val="003F3E58"/>
    <w:rsid w:val="0041368B"/>
    <w:rsid w:val="004311A6"/>
    <w:rsid w:val="004334A5"/>
    <w:rsid w:val="004733F6"/>
    <w:rsid w:val="00483226"/>
    <w:rsid w:val="00491C1B"/>
    <w:rsid w:val="004A3FE5"/>
    <w:rsid w:val="004A6D8C"/>
    <w:rsid w:val="004C6434"/>
    <w:rsid w:val="004D456F"/>
    <w:rsid w:val="0050271A"/>
    <w:rsid w:val="00525E5E"/>
    <w:rsid w:val="00533C17"/>
    <w:rsid w:val="00534386"/>
    <w:rsid w:val="00543B35"/>
    <w:rsid w:val="005534D0"/>
    <w:rsid w:val="00554BFD"/>
    <w:rsid w:val="005638AC"/>
    <w:rsid w:val="0056736A"/>
    <w:rsid w:val="00571B86"/>
    <w:rsid w:val="00571C06"/>
    <w:rsid w:val="005736E4"/>
    <w:rsid w:val="00580210"/>
    <w:rsid w:val="005A5C08"/>
    <w:rsid w:val="005B7A70"/>
    <w:rsid w:val="005D54D8"/>
    <w:rsid w:val="005E32E9"/>
    <w:rsid w:val="005E3AD4"/>
    <w:rsid w:val="00635581"/>
    <w:rsid w:val="00647A87"/>
    <w:rsid w:val="00652587"/>
    <w:rsid w:val="00655E4F"/>
    <w:rsid w:val="0068299D"/>
    <w:rsid w:val="0069563C"/>
    <w:rsid w:val="006A565F"/>
    <w:rsid w:val="006C4F70"/>
    <w:rsid w:val="006D2C89"/>
    <w:rsid w:val="006E34D4"/>
    <w:rsid w:val="006F30A6"/>
    <w:rsid w:val="007011D0"/>
    <w:rsid w:val="0070264D"/>
    <w:rsid w:val="0070549E"/>
    <w:rsid w:val="007106D5"/>
    <w:rsid w:val="007169D0"/>
    <w:rsid w:val="00732D7D"/>
    <w:rsid w:val="00734EA2"/>
    <w:rsid w:val="00737B04"/>
    <w:rsid w:val="00742C2F"/>
    <w:rsid w:val="00743145"/>
    <w:rsid w:val="00756056"/>
    <w:rsid w:val="007648F2"/>
    <w:rsid w:val="007807C5"/>
    <w:rsid w:val="00790235"/>
    <w:rsid w:val="007943A0"/>
    <w:rsid w:val="007A2617"/>
    <w:rsid w:val="007C0584"/>
    <w:rsid w:val="007D5389"/>
    <w:rsid w:val="007E1D61"/>
    <w:rsid w:val="008070E9"/>
    <w:rsid w:val="00807484"/>
    <w:rsid w:val="00807C85"/>
    <w:rsid w:val="00823D48"/>
    <w:rsid w:val="00830F29"/>
    <w:rsid w:val="00834705"/>
    <w:rsid w:val="00851602"/>
    <w:rsid w:val="008523FF"/>
    <w:rsid w:val="008534D1"/>
    <w:rsid w:val="00862DAC"/>
    <w:rsid w:val="00863C54"/>
    <w:rsid w:val="0088059C"/>
    <w:rsid w:val="00883E2E"/>
    <w:rsid w:val="008A56ED"/>
    <w:rsid w:val="008B333B"/>
    <w:rsid w:val="008C420B"/>
    <w:rsid w:val="008D1213"/>
    <w:rsid w:val="008D4A13"/>
    <w:rsid w:val="008D6610"/>
    <w:rsid w:val="008E1438"/>
    <w:rsid w:val="008F5CB0"/>
    <w:rsid w:val="008F768D"/>
    <w:rsid w:val="00912886"/>
    <w:rsid w:val="009200D2"/>
    <w:rsid w:val="00921EC2"/>
    <w:rsid w:val="00943EC4"/>
    <w:rsid w:val="00960613"/>
    <w:rsid w:val="00964266"/>
    <w:rsid w:val="00985A16"/>
    <w:rsid w:val="009A3F3F"/>
    <w:rsid w:val="009A7C3A"/>
    <w:rsid w:val="009A7FCA"/>
    <w:rsid w:val="009B6A98"/>
    <w:rsid w:val="009C44C3"/>
    <w:rsid w:val="009E3367"/>
    <w:rsid w:val="009E6A67"/>
    <w:rsid w:val="009E6B86"/>
    <w:rsid w:val="00A021C5"/>
    <w:rsid w:val="00A42ED9"/>
    <w:rsid w:val="00A73E4C"/>
    <w:rsid w:val="00A7625D"/>
    <w:rsid w:val="00A7628E"/>
    <w:rsid w:val="00A82859"/>
    <w:rsid w:val="00A90605"/>
    <w:rsid w:val="00A93F2B"/>
    <w:rsid w:val="00AA1671"/>
    <w:rsid w:val="00AA7B1E"/>
    <w:rsid w:val="00AC70D8"/>
    <w:rsid w:val="00AE0366"/>
    <w:rsid w:val="00B025B3"/>
    <w:rsid w:val="00B1591D"/>
    <w:rsid w:val="00B2610D"/>
    <w:rsid w:val="00B32799"/>
    <w:rsid w:val="00B52AA7"/>
    <w:rsid w:val="00B735A2"/>
    <w:rsid w:val="00B75ECC"/>
    <w:rsid w:val="00B76B96"/>
    <w:rsid w:val="00B80F9B"/>
    <w:rsid w:val="00BA65D4"/>
    <w:rsid w:val="00BC5006"/>
    <w:rsid w:val="00BF1A48"/>
    <w:rsid w:val="00C01766"/>
    <w:rsid w:val="00C24FCB"/>
    <w:rsid w:val="00C25451"/>
    <w:rsid w:val="00C3585C"/>
    <w:rsid w:val="00C455E8"/>
    <w:rsid w:val="00C7194F"/>
    <w:rsid w:val="00C75877"/>
    <w:rsid w:val="00C82692"/>
    <w:rsid w:val="00C9389A"/>
    <w:rsid w:val="00C94149"/>
    <w:rsid w:val="00CA2F09"/>
    <w:rsid w:val="00CB4C29"/>
    <w:rsid w:val="00CC15D8"/>
    <w:rsid w:val="00CD4EFE"/>
    <w:rsid w:val="00CE4D2E"/>
    <w:rsid w:val="00CF4D77"/>
    <w:rsid w:val="00D17238"/>
    <w:rsid w:val="00D546A4"/>
    <w:rsid w:val="00D96B14"/>
    <w:rsid w:val="00DA03E2"/>
    <w:rsid w:val="00DA248A"/>
    <w:rsid w:val="00DA63D1"/>
    <w:rsid w:val="00DC09F2"/>
    <w:rsid w:val="00DC4C74"/>
    <w:rsid w:val="00DC56F2"/>
    <w:rsid w:val="00DD1550"/>
    <w:rsid w:val="00DD210A"/>
    <w:rsid w:val="00DE136E"/>
    <w:rsid w:val="00DE7A9C"/>
    <w:rsid w:val="00E0755D"/>
    <w:rsid w:val="00E12569"/>
    <w:rsid w:val="00E2408C"/>
    <w:rsid w:val="00E263EC"/>
    <w:rsid w:val="00E266BF"/>
    <w:rsid w:val="00E2708E"/>
    <w:rsid w:val="00E32920"/>
    <w:rsid w:val="00E62086"/>
    <w:rsid w:val="00E6342C"/>
    <w:rsid w:val="00E70E11"/>
    <w:rsid w:val="00E913E4"/>
    <w:rsid w:val="00E94582"/>
    <w:rsid w:val="00E97CCF"/>
    <w:rsid w:val="00EB43CD"/>
    <w:rsid w:val="00EB5308"/>
    <w:rsid w:val="00EB559E"/>
    <w:rsid w:val="00EC6B46"/>
    <w:rsid w:val="00ED0E78"/>
    <w:rsid w:val="00F26167"/>
    <w:rsid w:val="00F31CF1"/>
    <w:rsid w:val="00F567FB"/>
    <w:rsid w:val="00F62381"/>
    <w:rsid w:val="00F74677"/>
    <w:rsid w:val="00F83E4E"/>
    <w:rsid w:val="00F918DC"/>
    <w:rsid w:val="00F95A6D"/>
    <w:rsid w:val="00FA1502"/>
    <w:rsid w:val="00FA23D4"/>
    <w:rsid w:val="00FA2A0C"/>
    <w:rsid w:val="00FA2D77"/>
    <w:rsid w:val="00FB14C7"/>
    <w:rsid w:val="00FB2A77"/>
    <w:rsid w:val="00FB34D4"/>
    <w:rsid w:val="00FB5BEC"/>
    <w:rsid w:val="00FB723B"/>
    <w:rsid w:val="00FC1CCF"/>
    <w:rsid w:val="00FC61AA"/>
    <w:rsid w:val="00FE0178"/>
    <w:rsid w:val="00FE46D6"/>
    <w:rsid w:val="00FE4F4F"/>
    <w:rsid w:val="00FF4A3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EE4BC-502E-41BA-BEBF-9D82EF6B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7F"/>
    <w:pPr>
      <w:snapToGrid w:val="0"/>
    </w:pPr>
  </w:style>
  <w:style w:type="paragraph" w:styleId="2">
    <w:name w:val="heading 2"/>
    <w:basedOn w:val="a"/>
    <w:next w:val="a"/>
    <w:link w:val="20"/>
    <w:uiPriority w:val="99"/>
    <w:qFormat/>
    <w:rsid w:val="003B2102"/>
    <w:pPr>
      <w:keepNext/>
      <w:tabs>
        <w:tab w:val="left" w:pos="0"/>
      </w:tabs>
      <w:snapToGrid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A762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A7628E"/>
    <w:pPr>
      <w:keepNext/>
      <w:snapToGrid/>
      <w:jc w:val="center"/>
    </w:pPr>
    <w:rPr>
      <w:rFonts w:ascii="Tahoma" w:hAnsi="Tahoma" w:cs="Tahoma"/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A7628E"/>
    <w:pPr>
      <w:keepNext/>
      <w:snapToGrid/>
      <w:jc w:val="center"/>
    </w:pPr>
    <w:rPr>
      <w:b/>
      <w:bCs/>
    </w:rPr>
  </w:style>
  <w:style w:type="paragraph" w:styleId="a3">
    <w:name w:val="Body Text Indent"/>
    <w:basedOn w:val="a"/>
    <w:link w:val="a4"/>
    <w:uiPriority w:val="99"/>
    <w:rsid w:val="00A7628E"/>
    <w:pPr>
      <w:snapToGrid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7628E"/>
    <w:rPr>
      <w:rFonts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A7628E"/>
    <w:pPr>
      <w:overflowPunct w:val="0"/>
      <w:autoSpaceDE w:val="0"/>
      <w:autoSpaceDN w:val="0"/>
      <w:adjustRightInd w:val="0"/>
      <w:snapToGrid/>
      <w:ind w:firstLine="720"/>
      <w:jc w:val="both"/>
      <w:textAlignment w:val="baseline"/>
    </w:pPr>
    <w:rPr>
      <w:rFonts w:ascii="TimesET" w:hAnsi="TimesET" w:cs="TimesET"/>
      <w:i/>
      <w:iCs/>
      <w:sz w:val="24"/>
      <w:szCs w:val="24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A7628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A7628E"/>
    <w:pPr>
      <w:overflowPunct w:val="0"/>
      <w:autoSpaceDE w:val="0"/>
      <w:autoSpaceDN w:val="0"/>
      <w:adjustRightInd w:val="0"/>
      <w:snapToGrid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7628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A7628E"/>
    <w:pPr>
      <w:snapToGrid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7628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21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uiPriority w:val="99"/>
    <w:rsid w:val="002D1C5B"/>
    <w:pPr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lock Text"/>
    <w:basedOn w:val="a"/>
    <w:uiPriority w:val="99"/>
    <w:rsid w:val="00525E5E"/>
    <w:pPr>
      <w:widowControl w:val="0"/>
      <w:autoSpaceDE w:val="0"/>
      <w:autoSpaceDN w:val="0"/>
      <w:adjustRightInd w:val="0"/>
      <w:snapToGrid/>
      <w:ind w:left="-709" w:right="-158" w:firstLine="709"/>
      <w:jc w:val="both"/>
    </w:pPr>
    <w:rPr>
      <w:rFonts w:ascii="a_Timer" w:hAnsi="a_Timer"/>
      <w:color w:val="000000"/>
      <w:sz w:val="28"/>
      <w:szCs w:val="28"/>
    </w:rPr>
  </w:style>
  <w:style w:type="paragraph" w:customStyle="1" w:styleId="23">
    <w:name w:val="Квадрат2"/>
    <w:basedOn w:val="a"/>
    <w:rsid w:val="00912886"/>
    <w:pPr>
      <w:widowControl w:val="0"/>
      <w:autoSpaceDE w:val="0"/>
      <w:autoSpaceDN w:val="0"/>
      <w:adjustRightInd w:val="0"/>
      <w:snapToGrid/>
      <w:ind w:left="2160"/>
      <w:jc w:val="both"/>
    </w:pPr>
    <w:rPr>
      <w:rFonts w:ascii="a_Timer" w:hAnsi="a_Timer"/>
      <w:sz w:val="24"/>
      <w:szCs w:val="24"/>
      <w:lang w:val="en-US"/>
    </w:rPr>
  </w:style>
  <w:style w:type="paragraph" w:customStyle="1" w:styleId="BodyText23">
    <w:name w:val="Body Text 23"/>
    <w:basedOn w:val="a"/>
    <w:rsid w:val="00912886"/>
    <w:pPr>
      <w:widowControl w:val="0"/>
      <w:autoSpaceDE w:val="0"/>
      <w:autoSpaceDN w:val="0"/>
      <w:snapToGrid/>
      <w:ind w:firstLine="720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C9389A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A7628E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2B4823"/>
    <w:pPr>
      <w:snapToGrid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A7628E"/>
    <w:rPr>
      <w:rFonts w:ascii="Courier New" w:hAnsi="Courier New" w:cs="Courier New"/>
      <w:sz w:val="20"/>
      <w:szCs w:val="20"/>
    </w:rPr>
  </w:style>
  <w:style w:type="character" w:styleId="ac">
    <w:name w:val="page number"/>
    <w:uiPriority w:val="99"/>
    <w:rsid w:val="00C9389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96B14"/>
    <w:pPr>
      <w:snapToGri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7628E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E263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E263EC"/>
    <w:rPr>
      <w:rFonts w:cs="Times New Roman"/>
      <w:sz w:val="20"/>
      <w:szCs w:val="20"/>
    </w:rPr>
  </w:style>
  <w:style w:type="paragraph" w:customStyle="1" w:styleId="11">
    <w:name w:val="Знак11"/>
    <w:basedOn w:val="a"/>
    <w:uiPriority w:val="99"/>
    <w:rsid w:val="005B7A70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960613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E70E11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63C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3C54"/>
  </w:style>
  <w:style w:type="paragraph" w:customStyle="1" w:styleId="ConsPlusNormal">
    <w:name w:val="ConsPlusNormal"/>
    <w:rsid w:val="002E5A9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2E5A95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2E5A9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46E4EA8B04F8AE02794C76EBBED8372777E1992D5C9297B4569B39E80FE6554026ED093E981A1F4F74814B47BEB4CC196BAF29E5CC9AEB8050D8B3r6u3M" TargetMode="External"/><Relationship Id="rId18" Type="http://schemas.openxmlformats.org/officeDocument/2006/relationships/hyperlink" Target="consultantplus://offline/ref=3946E4EA8B04F8AE02794C76EBBED8372777E1992D5C9297B4569B39E80FE6554026ED093E981A1F4F74814941BEB4CC196BAF29E5CC9AEB8050D8B3r6u3M" TargetMode="External"/><Relationship Id="rId26" Type="http://schemas.openxmlformats.org/officeDocument/2006/relationships/hyperlink" Target="consultantplus://offline/ref=3946E4EA8B04F8AE02794C76EBBED8372777E1992D5C9297B4569B39E80FE6554026ED093E981A1F4F74804C42BEB4CC196BAF29E5CC9AEB8050D8B3r6u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46E4EA8B04F8AE02794C76EBBED8372777E1992D5C9297B4569B39E80FE6554026ED093E981A1F4F74814942BEB4CC196BAF29E5CC9AEB8050D8B3r6u3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946E4EA8B04F8AE02794C76EBBED8372777E1992D5C9297B4569B39E80FE6554026ED093E981A1F4F74814A49BEB4CC196BAF29E5CC9AEB8050D8B3r6u3M" TargetMode="External"/><Relationship Id="rId12" Type="http://schemas.openxmlformats.org/officeDocument/2006/relationships/hyperlink" Target="consultantplus://offline/ref=3946E4EA8B04F8AE02794C76EBBED8372777E1992D5C9297B4569B39E80FE6554026ED093E981A1F4F74814B44BEB4CC196BAF29E5CC9AEB8050D8B3r6u3M" TargetMode="External"/><Relationship Id="rId17" Type="http://schemas.openxmlformats.org/officeDocument/2006/relationships/hyperlink" Target="consultantplus://offline/ref=3946E4EA8B04F8AE02794C76EBBED8372777E1992D5C9297B4569B39E80FE6554026ED093E981A1F4F74814848BEB4CC196BAF29E5CC9AEB8050D8B3r6u3M" TargetMode="External"/><Relationship Id="rId25" Type="http://schemas.openxmlformats.org/officeDocument/2006/relationships/hyperlink" Target="consultantplus://offline/ref=3946E4EA8B04F8AE02794C76EBBED8372777E1992D5C9297B4569B39E80FE6554026ED093E981A1F4F74804842BEB4CC196BAF29E5CC9AEB8050D8B3r6u3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46E4EA8B04F8AE02794C76EBBED8372777E1992D5C9297B4569B39E80FE6554026ED093E981A1F4F74814849BEB4CC196BAF29E5CC9AEB8050D8B3r6u3M" TargetMode="External"/><Relationship Id="rId20" Type="http://schemas.openxmlformats.org/officeDocument/2006/relationships/hyperlink" Target="consultantplus://offline/ref=3946E4EA8B04F8AE02794C76EBBED8372777E1992D5C9297B4569B39E80FE6554026ED093E981A1F4F74814943BEB4CC196BAF29E5CC9AEB8050D8B3r6u3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46E4EA8B04F8AE02794C76EBBED8372777E1992D5C9297B4569B39E80FE6554026ED093E981A1F4F74814B42BEB4CC196BAF29E5CC9AEB8050D8B3r6u3M" TargetMode="External"/><Relationship Id="rId24" Type="http://schemas.openxmlformats.org/officeDocument/2006/relationships/hyperlink" Target="consultantplus://offline/ref=3946E4EA8B04F8AE02794C76EBBED8372777E1992D5C9297B4569B39E80FE6554026ED093E981A1F4F74814349BEB4CC196BAF29E5CC9AEB8050D8B3r6u3M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46E4EA8B04F8AE02794C76EBBED8372777E1992D5C9297B4569B39E80FE6554026ED093E981A1F4F74814B49BEB4CC196BAF29E5CC9AEB8050D8B3r6u3M" TargetMode="External"/><Relationship Id="rId23" Type="http://schemas.openxmlformats.org/officeDocument/2006/relationships/hyperlink" Target="consultantplus://offline/ref=3946E4EA8B04F8AE02794C76EBBED8372777E1992D5C9297B4569B39E80FE6554026ED093E981A1F4F74814C44BEB4CC196BAF29E5CC9AEB8050D8B3r6u3M" TargetMode="External"/><Relationship Id="rId28" Type="http://schemas.openxmlformats.org/officeDocument/2006/relationships/hyperlink" Target="consultantplus://offline/ref=3946E4EA8B04F8AE02794C76EBBED8372777E1992D5C9297B4569B39E80FE6554026ED093E981A1F4F74834B40BEB4CC196BAF29E5CC9AEB8050D8B3r6u3M" TargetMode="External"/><Relationship Id="rId10" Type="http://schemas.openxmlformats.org/officeDocument/2006/relationships/hyperlink" Target="consultantplus://offline/ref=3946E4EA8B04F8AE02794C76EBBED8372777E1992D5C9297B4569B39E80FE6554026ED093E981A1F4F74814B43BEB4CC196BAF29E5CC9AEB8050D8B3r6u3M" TargetMode="External"/><Relationship Id="rId19" Type="http://schemas.openxmlformats.org/officeDocument/2006/relationships/hyperlink" Target="consultantplus://offline/ref=3946E4EA8B04F8AE02794C76EBBED8372777E1992D5C9297B4569B39E80FE6554026ED093E981A1F4F74814940BEB4CC196BAF29E5CC9AEB8050D8B3r6u3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6E4EA8B04F8AE02794C76EBBED8372777E1992D5C9297B4569B39E80FE6554026ED093E981A1F4F74814B40BEB4CC196BAF29E5CC9AEB8050D8B3r6u3M" TargetMode="External"/><Relationship Id="rId14" Type="http://schemas.openxmlformats.org/officeDocument/2006/relationships/hyperlink" Target="consultantplus://offline/ref=3946E4EA8B04F8AE02794C76EBBED8372777E1992D5C9297B4569B39E80FE6554026ED093E981A1F4F74814B46BEB4CC196BAF29E5CC9AEB8050D8B3r6u3M" TargetMode="External"/><Relationship Id="rId22" Type="http://schemas.openxmlformats.org/officeDocument/2006/relationships/hyperlink" Target="consultantplus://offline/ref=3946E4EA8B04F8AE02794C76EBBED8372777E1992D5C9297B4569B39E80FE6554026ED093E981A1F4F74814945BEB4CC196BAF29E5CC9AEB8050D8B3r6u3M" TargetMode="External"/><Relationship Id="rId27" Type="http://schemas.openxmlformats.org/officeDocument/2006/relationships/hyperlink" Target="consultantplus://offline/ref=3946E4EA8B04F8AE02794C76EBBED8372777E1992D5C9297B4569B39E80FE6554026ED093E981A1F4F74804345BEB4CC196BAF29E5CC9AEB8050D8B3r6u3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946E4EA8B04F8AE02794C76EBBED8372777E1992D5C9297B4569B39E80FE6554026ED093E981A1F4F74814A48BEB4CC196BAF29E5CC9AEB8050D8B3r6u3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ZF.KARIMOVAZF-201\Desktop\&#1041;&#1051;&#1040;&#1053;&#1050;%20&#1052;&#1042;&#1044;%20&#1056;&#1086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МВД России</Template>
  <TotalTime>10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IC_MVD_RT</Company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KarimovaZF</dc:creator>
  <cp:lastModifiedBy>admin</cp:lastModifiedBy>
  <cp:revision>8</cp:revision>
  <cp:lastPrinted>2015-06-02T07:39:00Z</cp:lastPrinted>
  <dcterms:created xsi:type="dcterms:W3CDTF">2020-08-26T12:58:00Z</dcterms:created>
  <dcterms:modified xsi:type="dcterms:W3CDTF">2021-02-16T05:51:00Z</dcterms:modified>
</cp:coreProperties>
</file>