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8C" w:rsidRDefault="008D6C8C" w:rsidP="00C2555B">
      <w:pPr>
        <w:spacing w:after="0"/>
        <w:rPr>
          <w:sz w:val="26"/>
          <w:lang w:val="tt-RU"/>
        </w:rPr>
      </w:pPr>
    </w:p>
    <w:tbl>
      <w:tblPr>
        <w:tblW w:w="104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85"/>
      </w:tblGrid>
      <w:tr w:rsidR="008D6C8C" w:rsidRPr="008E0FB4" w:rsidTr="00D96114">
        <w:trPr>
          <w:cantSplit/>
          <w:trHeight w:val="3461"/>
          <w:jc w:val="center"/>
        </w:trPr>
        <w:tc>
          <w:tcPr>
            <w:tcW w:w="10485" w:type="dxa"/>
            <w:tcBorders>
              <w:top w:val="nil"/>
              <w:left w:val="nil"/>
              <w:bottom w:val="nil"/>
              <w:right w:val="nil"/>
            </w:tcBorders>
          </w:tcPr>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4"/>
              <w:gridCol w:w="1359"/>
              <w:gridCol w:w="4427"/>
            </w:tblGrid>
            <w:tr w:rsidR="008D6C8C" w:rsidRPr="002534DD" w:rsidTr="00D96114">
              <w:trPr>
                <w:trHeight w:val="699"/>
                <w:jc w:val="center"/>
              </w:trPr>
              <w:tc>
                <w:tcPr>
                  <w:tcW w:w="4594" w:type="dxa"/>
                  <w:tcBorders>
                    <w:top w:val="nil"/>
                    <w:left w:val="nil"/>
                    <w:bottom w:val="nil"/>
                    <w:right w:val="nil"/>
                  </w:tcBorders>
                </w:tcPr>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sz w:val="24"/>
                      <w:szCs w:val="24"/>
                    </w:rPr>
                  </w:pPr>
                  <w:r w:rsidRPr="002534DD">
                    <w:rPr>
                      <w:rFonts w:ascii="Arial" w:hAnsi="Arial" w:cs="Arial"/>
                      <w:spacing w:val="40"/>
                      <w:sz w:val="24"/>
                      <w:szCs w:val="24"/>
                    </w:rPr>
                    <w:t xml:space="preserve">РЕСПУБЛИКА </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sz w:val="24"/>
                      <w:szCs w:val="24"/>
                    </w:rPr>
                  </w:pPr>
                  <w:r w:rsidRPr="002534DD">
                    <w:rPr>
                      <w:rFonts w:ascii="Arial" w:hAnsi="Arial" w:cs="Arial"/>
                      <w:spacing w:val="40"/>
                      <w:sz w:val="24"/>
                      <w:szCs w:val="24"/>
                    </w:rPr>
                    <w:t>ТАТАРСТАН</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z w:val="24"/>
                      <w:szCs w:val="24"/>
                    </w:rPr>
                  </w:pPr>
                </w:p>
              </w:tc>
              <w:tc>
                <w:tcPr>
                  <w:tcW w:w="1359" w:type="dxa"/>
                  <w:vMerge w:val="restart"/>
                  <w:tcBorders>
                    <w:top w:val="nil"/>
                    <w:left w:val="nil"/>
                    <w:bottom w:val="nil"/>
                    <w:right w:val="nil"/>
                  </w:tcBorders>
                </w:tcPr>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b/>
                      <w:sz w:val="24"/>
                      <w:szCs w:val="24"/>
                    </w:rPr>
                  </w:pP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b/>
                      <w:sz w:val="24"/>
                      <w:szCs w:val="24"/>
                    </w:rPr>
                  </w:pP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z w:val="24"/>
                      <w:szCs w:val="24"/>
                    </w:rPr>
                  </w:pPr>
                </w:p>
              </w:tc>
              <w:tc>
                <w:tcPr>
                  <w:tcW w:w="4427" w:type="dxa"/>
                  <w:tcBorders>
                    <w:top w:val="nil"/>
                    <w:left w:val="nil"/>
                    <w:bottom w:val="nil"/>
                    <w:right w:val="nil"/>
                  </w:tcBorders>
                  <w:hideMark/>
                </w:tcPr>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z w:val="24"/>
                      <w:szCs w:val="24"/>
                      <w:lang w:val="tt-RU"/>
                    </w:rPr>
                  </w:pPr>
                  <w:r w:rsidRPr="002534DD">
                    <w:rPr>
                      <w:rFonts w:ascii="Arial" w:hAnsi="Arial" w:cs="Arial"/>
                      <w:spacing w:val="40"/>
                      <w:sz w:val="24"/>
                      <w:szCs w:val="24"/>
                    </w:rPr>
                    <w:t>ТАТАРСТАН РЕСПУБЛИКАСЫ</w:t>
                  </w:r>
                </w:p>
              </w:tc>
            </w:tr>
            <w:tr w:rsidR="008D6C8C" w:rsidRPr="002534DD" w:rsidTr="00D96114">
              <w:trPr>
                <w:trHeight w:val="1221"/>
                <w:jc w:val="center"/>
              </w:trPr>
              <w:tc>
                <w:tcPr>
                  <w:tcW w:w="4594" w:type="dxa"/>
                  <w:tcBorders>
                    <w:top w:val="nil"/>
                    <w:left w:val="nil"/>
                    <w:bottom w:val="nil"/>
                    <w:right w:val="nil"/>
                  </w:tcBorders>
                  <w:hideMark/>
                </w:tcPr>
                <w:p w:rsidR="008D6C8C" w:rsidRPr="002534DD" w:rsidRDefault="008D6C8C" w:rsidP="00D96114">
                  <w:pPr>
                    <w:tabs>
                      <w:tab w:val="center" w:pos="4153"/>
                      <w:tab w:val="right" w:pos="8306"/>
                    </w:tabs>
                    <w:overflowPunct w:val="0"/>
                    <w:autoSpaceDE w:val="0"/>
                    <w:autoSpaceDN w:val="0"/>
                    <w:adjustRightInd w:val="0"/>
                    <w:spacing w:after="0"/>
                    <w:ind w:right="-138"/>
                    <w:jc w:val="center"/>
                    <w:rPr>
                      <w:rFonts w:ascii="Arial" w:hAnsi="Arial" w:cs="Arial"/>
                      <w:spacing w:val="40"/>
                      <w:sz w:val="24"/>
                      <w:szCs w:val="24"/>
                    </w:rPr>
                  </w:pPr>
                  <w:r w:rsidRPr="002534DD">
                    <w:rPr>
                      <w:rFonts w:ascii="Arial" w:hAnsi="Arial" w:cs="Arial"/>
                      <w:caps/>
                      <w:spacing w:val="40"/>
                      <w:sz w:val="24"/>
                      <w:szCs w:val="24"/>
                    </w:rPr>
                    <w:t>совет Шикш</w:t>
                  </w:r>
                  <w:r w:rsidRPr="002534DD">
                    <w:rPr>
                      <w:rFonts w:ascii="Arial" w:hAnsi="Arial" w:cs="Arial"/>
                      <w:caps/>
                      <w:spacing w:val="40"/>
                      <w:sz w:val="24"/>
                      <w:szCs w:val="24"/>
                      <w:lang w:val="tt-RU"/>
                    </w:rPr>
                    <w:t>инского</w:t>
                  </w:r>
                  <w:r w:rsidRPr="002534DD">
                    <w:rPr>
                      <w:rFonts w:ascii="Arial" w:hAnsi="Arial" w:cs="Arial"/>
                      <w:caps/>
                      <w:spacing w:val="40"/>
                      <w:sz w:val="24"/>
                      <w:szCs w:val="24"/>
                    </w:rPr>
                    <w:t xml:space="preserve"> сельского </w:t>
                  </w:r>
                  <w:proofErr w:type="gramStart"/>
                  <w:r w:rsidRPr="002534DD">
                    <w:rPr>
                      <w:rFonts w:ascii="Arial" w:hAnsi="Arial" w:cs="Arial"/>
                      <w:caps/>
                      <w:spacing w:val="40"/>
                      <w:sz w:val="24"/>
                      <w:szCs w:val="24"/>
                    </w:rPr>
                    <w:t>поселения  Сабинского</w:t>
                  </w:r>
                  <w:proofErr w:type="gramEnd"/>
                  <w:r w:rsidRPr="002534DD">
                    <w:rPr>
                      <w:rFonts w:ascii="Arial" w:hAnsi="Arial" w:cs="Arial"/>
                      <w:caps/>
                      <w:spacing w:val="40"/>
                      <w:sz w:val="24"/>
                      <w:szCs w:val="24"/>
                    </w:rPr>
                    <w:t xml:space="preserve"> МУНИЦИПАЛЬНОГО  района</w:t>
                  </w:r>
                </w:p>
              </w:tc>
              <w:tc>
                <w:tcPr>
                  <w:tcW w:w="1359" w:type="dxa"/>
                  <w:vMerge/>
                  <w:tcBorders>
                    <w:top w:val="nil"/>
                    <w:left w:val="nil"/>
                    <w:bottom w:val="nil"/>
                    <w:right w:val="nil"/>
                  </w:tcBorders>
                  <w:vAlign w:val="center"/>
                  <w:hideMark/>
                </w:tcPr>
                <w:p w:rsidR="008D6C8C" w:rsidRPr="002534DD" w:rsidRDefault="008D6C8C" w:rsidP="00D96114">
                  <w:pPr>
                    <w:spacing w:after="0"/>
                    <w:rPr>
                      <w:rFonts w:ascii="Arial" w:hAnsi="Arial" w:cs="Arial"/>
                      <w:sz w:val="24"/>
                      <w:szCs w:val="24"/>
                    </w:rPr>
                  </w:pPr>
                </w:p>
              </w:tc>
              <w:tc>
                <w:tcPr>
                  <w:tcW w:w="4427" w:type="dxa"/>
                  <w:tcBorders>
                    <w:top w:val="nil"/>
                    <w:left w:val="nil"/>
                    <w:bottom w:val="nil"/>
                    <w:right w:val="nil"/>
                  </w:tcBorders>
                  <w:hideMark/>
                </w:tcPr>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caps/>
                      <w:spacing w:val="40"/>
                      <w:sz w:val="24"/>
                      <w:szCs w:val="24"/>
                    </w:rPr>
                  </w:pPr>
                  <w:r w:rsidRPr="002534DD">
                    <w:rPr>
                      <w:rFonts w:ascii="Arial" w:hAnsi="Arial" w:cs="Arial"/>
                      <w:caps/>
                      <w:spacing w:val="40"/>
                      <w:sz w:val="24"/>
                      <w:szCs w:val="24"/>
                      <w:lang w:val="tt-RU"/>
                    </w:rPr>
                    <w:t>С</w:t>
                  </w:r>
                  <w:r w:rsidRPr="002534DD">
                    <w:rPr>
                      <w:rFonts w:ascii="Arial" w:hAnsi="Arial" w:cs="Arial"/>
                      <w:caps/>
                      <w:spacing w:val="40"/>
                      <w:sz w:val="24"/>
                      <w:szCs w:val="24"/>
                    </w:rPr>
                    <w:t>аба  МУНИЦИПАЛЬ</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sz w:val="24"/>
                      <w:szCs w:val="24"/>
                    </w:rPr>
                  </w:pPr>
                  <w:r w:rsidRPr="002534DD">
                    <w:rPr>
                      <w:rFonts w:ascii="Arial" w:hAnsi="Arial" w:cs="Arial"/>
                      <w:caps/>
                      <w:spacing w:val="40"/>
                      <w:sz w:val="24"/>
                      <w:szCs w:val="24"/>
                    </w:rPr>
                    <w:t xml:space="preserve">районы </w:t>
                  </w:r>
                  <w:r w:rsidRPr="002534DD">
                    <w:rPr>
                      <w:rFonts w:ascii="Arial" w:hAnsi="Arial" w:cs="Arial"/>
                      <w:caps/>
                      <w:spacing w:val="40"/>
                      <w:sz w:val="24"/>
                      <w:szCs w:val="24"/>
                      <w:lang w:val="tt-RU"/>
                    </w:rPr>
                    <w:t>ШЕКШЕ</w:t>
                  </w:r>
                  <w:r w:rsidRPr="002534DD">
                    <w:rPr>
                      <w:rFonts w:ascii="Arial" w:hAnsi="Arial" w:cs="Arial"/>
                      <w:caps/>
                      <w:spacing w:val="40"/>
                      <w:sz w:val="24"/>
                      <w:szCs w:val="24"/>
                    </w:rPr>
                    <w:t xml:space="preserve"> авыл</w:t>
                  </w:r>
                  <w:r w:rsidRPr="002534DD">
                    <w:rPr>
                      <w:rFonts w:ascii="Arial" w:hAnsi="Arial" w:cs="Arial"/>
                      <w:caps/>
                      <w:spacing w:val="40"/>
                      <w:sz w:val="24"/>
                      <w:szCs w:val="24"/>
                      <w:lang w:val="tt-RU"/>
                    </w:rPr>
                    <w:t xml:space="preserve"> җирлеге советы</w:t>
                  </w:r>
                </w:p>
              </w:tc>
            </w:tr>
            <w:tr w:rsidR="008D6C8C" w:rsidRPr="002534DD" w:rsidTr="00D96114">
              <w:trPr>
                <w:jc w:val="center"/>
              </w:trPr>
              <w:tc>
                <w:tcPr>
                  <w:tcW w:w="4594" w:type="dxa"/>
                  <w:tcBorders>
                    <w:top w:val="nil"/>
                    <w:left w:val="nil"/>
                    <w:bottom w:val="nil"/>
                    <w:right w:val="nil"/>
                  </w:tcBorders>
                  <w:hideMark/>
                </w:tcPr>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kern w:val="18"/>
                      <w:sz w:val="24"/>
                      <w:szCs w:val="24"/>
                      <w:lang w:val="tt-RU"/>
                    </w:rPr>
                  </w:pPr>
                  <w:r w:rsidRPr="002534DD">
                    <w:rPr>
                      <w:rFonts w:ascii="Arial" w:hAnsi="Arial" w:cs="Arial"/>
                      <w:kern w:val="18"/>
                      <w:sz w:val="24"/>
                      <w:szCs w:val="24"/>
                    </w:rPr>
                    <w:t>4220</w:t>
                  </w:r>
                  <w:r w:rsidRPr="002534DD">
                    <w:rPr>
                      <w:rFonts w:ascii="Arial" w:hAnsi="Arial" w:cs="Arial"/>
                      <w:kern w:val="18"/>
                      <w:sz w:val="24"/>
                      <w:szCs w:val="24"/>
                      <w:lang w:val="tt-RU"/>
                    </w:rPr>
                    <w:t>53</w:t>
                  </w:r>
                  <w:r w:rsidRPr="002534DD">
                    <w:rPr>
                      <w:rFonts w:ascii="Arial" w:hAnsi="Arial" w:cs="Arial"/>
                      <w:kern w:val="18"/>
                      <w:sz w:val="24"/>
                      <w:szCs w:val="24"/>
                    </w:rPr>
                    <w:t xml:space="preserve">, Республика Татарстан, </w:t>
                  </w:r>
                  <w:r w:rsidRPr="002534DD">
                    <w:rPr>
                      <w:rFonts w:ascii="Arial" w:hAnsi="Arial" w:cs="Arial"/>
                      <w:kern w:val="18"/>
                      <w:sz w:val="24"/>
                      <w:szCs w:val="24"/>
                      <w:lang w:val="tt-RU"/>
                    </w:rPr>
                    <w:t>Сабинский район,</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sz w:val="24"/>
                      <w:szCs w:val="24"/>
                    </w:rPr>
                  </w:pPr>
                  <w:r w:rsidRPr="002534DD">
                    <w:rPr>
                      <w:rFonts w:ascii="Arial" w:hAnsi="Arial" w:cs="Arial"/>
                      <w:kern w:val="18"/>
                      <w:sz w:val="24"/>
                      <w:szCs w:val="24"/>
                      <w:lang w:val="tt-RU"/>
                    </w:rPr>
                    <w:t xml:space="preserve">с.Шикши, ул. </w:t>
                  </w:r>
                  <w:r w:rsidRPr="002534DD">
                    <w:rPr>
                      <w:rFonts w:ascii="Arial" w:hAnsi="Arial" w:cs="Arial"/>
                      <w:kern w:val="18"/>
                      <w:sz w:val="24"/>
                      <w:szCs w:val="24"/>
                    </w:rPr>
                    <w:t>Школьная, 4</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sz w:val="24"/>
                      <w:szCs w:val="24"/>
                    </w:rPr>
                  </w:pPr>
                  <w:r w:rsidRPr="002534DD">
                    <w:rPr>
                      <w:rFonts w:ascii="Arial" w:hAnsi="Arial" w:cs="Arial"/>
                      <w:sz w:val="24"/>
                      <w:szCs w:val="24"/>
                    </w:rPr>
                    <w:t>тел. (84362) 46-1-35</w:t>
                  </w:r>
                </w:p>
              </w:tc>
              <w:tc>
                <w:tcPr>
                  <w:tcW w:w="1359" w:type="dxa"/>
                  <w:vMerge/>
                  <w:tcBorders>
                    <w:top w:val="nil"/>
                    <w:left w:val="nil"/>
                    <w:bottom w:val="nil"/>
                    <w:right w:val="nil"/>
                  </w:tcBorders>
                  <w:vAlign w:val="center"/>
                  <w:hideMark/>
                </w:tcPr>
                <w:p w:rsidR="008D6C8C" w:rsidRPr="002534DD" w:rsidRDefault="008D6C8C" w:rsidP="00D96114">
                  <w:pPr>
                    <w:spacing w:after="0"/>
                    <w:rPr>
                      <w:rFonts w:ascii="Arial" w:hAnsi="Arial" w:cs="Arial"/>
                      <w:sz w:val="24"/>
                      <w:szCs w:val="24"/>
                    </w:rPr>
                  </w:pPr>
                </w:p>
              </w:tc>
              <w:tc>
                <w:tcPr>
                  <w:tcW w:w="4427" w:type="dxa"/>
                  <w:tcBorders>
                    <w:top w:val="nil"/>
                    <w:left w:val="nil"/>
                    <w:bottom w:val="nil"/>
                    <w:right w:val="nil"/>
                  </w:tcBorders>
                  <w:hideMark/>
                </w:tcPr>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kern w:val="18"/>
                      <w:sz w:val="24"/>
                      <w:szCs w:val="24"/>
                      <w:lang w:val="tt-RU"/>
                    </w:rPr>
                  </w:pPr>
                  <w:r w:rsidRPr="002534DD">
                    <w:rPr>
                      <w:rFonts w:ascii="Arial" w:hAnsi="Arial" w:cs="Arial"/>
                      <w:kern w:val="18"/>
                      <w:sz w:val="24"/>
                      <w:szCs w:val="24"/>
                    </w:rPr>
                    <w:t xml:space="preserve">422053, Татарстан </w:t>
                  </w:r>
                  <w:proofErr w:type="spellStart"/>
                  <w:r w:rsidRPr="002534DD">
                    <w:rPr>
                      <w:rFonts w:ascii="Arial" w:hAnsi="Arial" w:cs="Arial"/>
                      <w:kern w:val="18"/>
                      <w:sz w:val="24"/>
                      <w:szCs w:val="24"/>
                    </w:rPr>
                    <w:t>Республикасы</w:t>
                  </w:r>
                  <w:proofErr w:type="spellEnd"/>
                  <w:r w:rsidRPr="002534DD">
                    <w:rPr>
                      <w:rFonts w:ascii="Arial" w:hAnsi="Arial" w:cs="Arial"/>
                      <w:kern w:val="18"/>
                      <w:sz w:val="24"/>
                      <w:szCs w:val="24"/>
                    </w:rPr>
                    <w:t xml:space="preserve">, </w:t>
                  </w:r>
                  <w:r w:rsidRPr="002534DD">
                    <w:rPr>
                      <w:rFonts w:ascii="Arial" w:hAnsi="Arial" w:cs="Arial"/>
                      <w:kern w:val="18"/>
                      <w:sz w:val="24"/>
                      <w:szCs w:val="24"/>
                      <w:lang w:val="tt-RU"/>
                    </w:rPr>
                    <w:t>Саба районы,</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kern w:val="18"/>
                      <w:sz w:val="24"/>
                      <w:szCs w:val="24"/>
                      <w:lang w:val="tt-RU"/>
                    </w:rPr>
                  </w:pPr>
                  <w:r w:rsidRPr="002534DD">
                    <w:rPr>
                      <w:rFonts w:ascii="Arial" w:hAnsi="Arial" w:cs="Arial"/>
                      <w:kern w:val="18"/>
                      <w:sz w:val="24"/>
                      <w:szCs w:val="24"/>
                      <w:lang w:val="tt-RU"/>
                    </w:rPr>
                    <w:t>Шекше авылы, Мәктәп урамы, 4 йорт</w:t>
                  </w:r>
                </w:p>
                <w:p w:rsidR="008D6C8C" w:rsidRPr="002534DD"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sz w:val="24"/>
                      <w:szCs w:val="24"/>
                    </w:rPr>
                  </w:pPr>
                  <w:r w:rsidRPr="002534DD">
                    <w:rPr>
                      <w:rFonts w:ascii="Arial" w:hAnsi="Arial" w:cs="Arial"/>
                      <w:sz w:val="24"/>
                      <w:szCs w:val="24"/>
                    </w:rPr>
                    <w:t>тел. (84362) 46-1-35</w:t>
                  </w:r>
                </w:p>
              </w:tc>
            </w:tr>
            <w:tr w:rsidR="008D6C8C" w:rsidRPr="008E0FB4" w:rsidTr="00D96114">
              <w:trPr>
                <w:jc w:val="center"/>
              </w:trPr>
              <w:tc>
                <w:tcPr>
                  <w:tcW w:w="10380" w:type="dxa"/>
                  <w:gridSpan w:val="3"/>
                  <w:tcBorders>
                    <w:top w:val="nil"/>
                    <w:left w:val="nil"/>
                    <w:bottom w:val="nil"/>
                    <w:right w:val="nil"/>
                  </w:tcBorders>
                  <w:hideMark/>
                </w:tcPr>
                <w:p w:rsidR="008D6C8C" w:rsidRPr="00BB5399" w:rsidRDefault="008D6C8C" w:rsidP="00D96114">
                  <w:pPr>
                    <w:tabs>
                      <w:tab w:val="center" w:pos="4153"/>
                      <w:tab w:val="right" w:pos="8306"/>
                    </w:tabs>
                    <w:overflowPunct w:val="0"/>
                    <w:autoSpaceDE w:val="0"/>
                    <w:autoSpaceDN w:val="0"/>
                    <w:adjustRightInd w:val="0"/>
                    <w:spacing w:after="0"/>
                    <w:jc w:val="center"/>
                    <w:rPr>
                      <w:rFonts w:ascii="Arial" w:hAnsi="Arial" w:cs="Arial"/>
                      <w:spacing w:val="40"/>
                      <w:lang w:val="en-US"/>
                    </w:rPr>
                  </w:pPr>
                  <w:r w:rsidRPr="00BB5399">
                    <w:rPr>
                      <w:rFonts w:ascii="Arial" w:hAnsi="Arial" w:cs="Arial"/>
                      <w:lang w:val="en-US"/>
                    </w:rPr>
                    <w:t>e-mail: shik</w:t>
                  </w:r>
                  <w:r w:rsidRPr="00BB5399">
                    <w:rPr>
                      <w:rFonts w:ascii="Arial" w:hAnsi="Arial" w:cs="Arial"/>
                      <w:u w:val="single"/>
                      <w:lang w:val="en-US"/>
                    </w:rPr>
                    <w:t>.sab@tatar.ru</w:t>
                  </w:r>
                </w:p>
              </w:tc>
            </w:tr>
          </w:tbl>
          <w:p w:rsidR="008D6C8C" w:rsidRPr="002534DD" w:rsidRDefault="008D6C8C" w:rsidP="00D96114">
            <w:pPr>
              <w:tabs>
                <w:tab w:val="center" w:pos="4153"/>
                <w:tab w:val="right" w:pos="8306"/>
              </w:tabs>
              <w:overflowPunct w:val="0"/>
              <w:autoSpaceDE w:val="0"/>
              <w:autoSpaceDN w:val="0"/>
              <w:adjustRightInd w:val="0"/>
              <w:spacing w:after="0"/>
              <w:rPr>
                <w:rFonts w:ascii="Arial" w:hAnsi="Arial" w:cs="Arial"/>
                <w:sz w:val="24"/>
                <w:szCs w:val="24"/>
                <w:lang w:val="en-US"/>
              </w:rPr>
            </w:pPr>
          </w:p>
          <w:p w:rsidR="008D6C8C" w:rsidRPr="002534DD" w:rsidRDefault="008D6C8C" w:rsidP="00D96114">
            <w:pPr>
              <w:tabs>
                <w:tab w:val="center" w:pos="4153"/>
                <w:tab w:val="right" w:pos="8306"/>
              </w:tabs>
              <w:overflowPunct w:val="0"/>
              <w:autoSpaceDE w:val="0"/>
              <w:autoSpaceDN w:val="0"/>
              <w:adjustRightInd w:val="0"/>
              <w:spacing w:after="0"/>
              <w:rPr>
                <w:rFonts w:ascii="Arial" w:hAnsi="Arial" w:cs="Arial"/>
                <w:sz w:val="24"/>
                <w:szCs w:val="24"/>
                <w:u w:val="single"/>
                <w:lang w:val="en-US"/>
              </w:rPr>
            </w:pPr>
            <w:r>
              <w:rPr>
                <w:rFonts w:ascii="Arial" w:hAnsi="Arial" w:cs="Arial"/>
                <w:noProof/>
                <w:sz w:val="24"/>
                <w:szCs w:val="24"/>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-403860</wp:posOffset>
                      </wp:positionH>
                      <wp:positionV relativeFrom="paragraph">
                        <wp:posOffset>30479</wp:posOffset>
                      </wp:positionV>
                      <wp:extent cx="6734175" cy="0"/>
                      <wp:effectExtent l="0" t="0" r="2857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620C"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pt,2.4pt" to="498.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" strokeweight="2pt"/>
                  </w:pict>
                </mc:Fallback>
              </mc:AlternateContent>
            </w:r>
          </w:p>
        </w:tc>
      </w:tr>
    </w:tbl>
    <w:p w:rsidR="008D6C8C" w:rsidRPr="008E0FB4" w:rsidRDefault="008D6C8C" w:rsidP="008D6C8C">
      <w:pPr>
        <w:tabs>
          <w:tab w:val="left" w:pos="8306"/>
        </w:tabs>
        <w:spacing w:after="0" w:line="240" w:lineRule="auto"/>
        <w:rPr>
          <w:rFonts w:ascii="Arial" w:hAnsi="Arial" w:cs="Arial"/>
          <w:sz w:val="24"/>
          <w:szCs w:val="24"/>
        </w:rPr>
      </w:pPr>
      <w:bookmarkStart w:id="0" w:name="_GoBack"/>
      <w:r w:rsidRPr="008E0FB4">
        <w:rPr>
          <w:rFonts w:ascii="Arial" w:hAnsi="Arial" w:cs="Arial"/>
          <w:sz w:val="24"/>
          <w:szCs w:val="24"/>
        </w:rPr>
        <w:t>Р Е Ш Е Н И Е                                                                                                   КАРАР</w:t>
      </w:r>
    </w:p>
    <w:p w:rsidR="00C2555B" w:rsidRPr="008E0FB4" w:rsidRDefault="00C2555B" w:rsidP="00C2555B">
      <w:pPr>
        <w:spacing w:after="0"/>
        <w:rPr>
          <w:rFonts w:ascii="Arial" w:hAnsi="Arial" w:cs="Arial"/>
          <w:sz w:val="24"/>
          <w:szCs w:val="24"/>
          <w:lang w:val="tt-RU"/>
        </w:rPr>
      </w:pPr>
      <w:r w:rsidRPr="008E0FB4">
        <w:rPr>
          <w:rFonts w:ascii="Arial" w:hAnsi="Arial" w:cs="Arial"/>
          <w:sz w:val="24"/>
          <w:szCs w:val="24"/>
          <w:lang w:val="tt-RU"/>
        </w:rPr>
        <w:t xml:space="preserve">  </w:t>
      </w:r>
      <w:r w:rsidRPr="008E0FB4">
        <w:rPr>
          <w:rFonts w:ascii="Arial" w:hAnsi="Arial" w:cs="Arial"/>
          <w:sz w:val="24"/>
          <w:szCs w:val="24"/>
          <w:lang w:val="tt-RU"/>
        </w:rPr>
        <w:tab/>
      </w:r>
      <w:r w:rsidRPr="008E0FB4">
        <w:rPr>
          <w:rFonts w:ascii="Arial" w:hAnsi="Arial" w:cs="Arial"/>
          <w:sz w:val="24"/>
          <w:szCs w:val="24"/>
          <w:lang w:val="tt-RU"/>
        </w:rPr>
        <w:tab/>
      </w:r>
      <w:r w:rsidRPr="008E0FB4">
        <w:rPr>
          <w:rFonts w:ascii="Arial" w:hAnsi="Arial" w:cs="Arial"/>
          <w:sz w:val="24"/>
          <w:szCs w:val="24"/>
          <w:lang w:val="tt-RU"/>
        </w:rPr>
        <w:tab/>
      </w:r>
      <w:r w:rsidRPr="008E0FB4">
        <w:rPr>
          <w:rFonts w:ascii="Arial" w:hAnsi="Arial" w:cs="Arial"/>
          <w:sz w:val="24"/>
          <w:szCs w:val="24"/>
          <w:lang w:val="tt-RU"/>
        </w:rPr>
        <w:tab/>
      </w:r>
      <w:r w:rsidRPr="008E0FB4">
        <w:rPr>
          <w:rFonts w:ascii="Arial" w:hAnsi="Arial" w:cs="Arial"/>
          <w:sz w:val="24"/>
          <w:szCs w:val="24"/>
          <w:lang w:val="tt-RU"/>
        </w:rPr>
        <w:tab/>
      </w:r>
      <w:r w:rsidRPr="008E0FB4">
        <w:rPr>
          <w:rFonts w:ascii="Arial" w:hAnsi="Arial" w:cs="Arial"/>
          <w:sz w:val="24"/>
          <w:szCs w:val="24"/>
          <w:lang w:val="tt-RU"/>
        </w:rPr>
        <w:tab/>
      </w:r>
      <w:r w:rsidRPr="008E0FB4">
        <w:rPr>
          <w:rFonts w:ascii="Arial" w:hAnsi="Arial" w:cs="Arial"/>
          <w:sz w:val="24"/>
          <w:szCs w:val="24"/>
          <w:lang w:val="tt-RU"/>
        </w:rPr>
        <w:tab/>
        <w:t xml:space="preserve">                             </w:t>
      </w:r>
    </w:p>
    <w:p w:rsidR="00C2555B" w:rsidRPr="008E0FB4" w:rsidRDefault="00C2555B" w:rsidP="00C2555B">
      <w:pPr>
        <w:spacing w:after="0"/>
        <w:rPr>
          <w:rFonts w:ascii="Arial" w:hAnsi="Arial" w:cs="Arial"/>
          <w:sz w:val="24"/>
          <w:szCs w:val="24"/>
          <w:lang w:val="tt-RU"/>
        </w:rPr>
      </w:pPr>
      <w:r w:rsidRPr="008E0FB4">
        <w:rPr>
          <w:rFonts w:ascii="Arial" w:hAnsi="Arial" w:cs="Arial"/>
          <w:sz w:val="24"/>
          <w:szCs w:val="24"/>
          <w:lang w:val="tt-RU"/>
        </w:rPr>
        <w:t xml:space="preserve">  </w:t>
      </w:r>
      <w:r w:rsidR="008D6C8C" w:rsidRPr="008E0FB4">
        <w:rPr>
          <w:rFonts w:ascii="Arial" w:hAnsi="Arial" w:cs="Arial"/>
          <w:sz w:val="24"/>
          <w:szCs w:val="24"/>
          <w:lang w:val="tt-RU"/>
        </w:rPr>
        <w:t>14</w:t>
      </w:r>
      <w:r w:rsidRPr="008E0FB4">
        <w:rPr>
          <w:rFonts w:ascii="Arial" w:hAnsi="Arial" w:cs="Arial"/>
          <w:sz w:val="24"/>
          <w:szCs w:val="24"/>
          <w:lang w:val="tt-RU"/>
        </w:rPr>
        <w:t xml:space="preserve">.05.2020                                                                            </w:t>
      </w:r>
      <w:r w:rsidR="008D6C8C" w:rsidRPr="008E0FB4">
        <w:rPr>
          <w:rFonts w:ascii="Arial" w:hAnsi="Arial" w:cs="Arial"/>
          <w:sz w:val="24"/>
          <w:szCs w:val="24"/>
          <w:lang w:val="tt-RU"/>
        </w:rPr>
        <w:t xml:space="preserve">                             </w:t>
      </w:r>
      <w:r w:rsidRPr="008E0FB4">
        <w:rPr>
          <w:rFonts w:ascii="Arial" w:hAnsi="Arial" w:cs="Arial"/>
          <w:sz w:val="24"/>
          <w:szCs w:val="24"/>
          <w:lang w:val="tt-RU"/>
        </w:rPr>
        <w:t xml:space="preserve">  №</w:t>
      </w:r>
      <w:r w:rsidR="00BB5399" w:rsidRPr="008E0FB4">
        <w:rPr>
          <w:rFonts w:ascii="Arial" w:hAnsi="Arial" w:cs="Arial"/>
          <w:sz w:val="24"/>
          <w:szCs w:val="24"/>
          <w:lang w:val="tt-RU"/>
        </w:rPr>
        <w:t>9</w:t>
      </w:r>
    </w:p>
    <w:p w:rsidR="002A6DA2" w:rsidRPr="008E0FB4" w:rsidRDefault="002A6DA2">
      <w:pPr>
        <w:rPr>
          <w:rFonts w:ascii="Arial" w:hAnsi="Arial" w:cs="Arial"/>
          <w:sz w:val="24"/>
          <w:szCs w:val="24"/>
          <w:lang w:val="tt-RU"/>
        </w:rPr>
      </w:pPr>
    </w:p>
    <w:p w:rsidR="00C2555B" w:rsidRPr="008E0FB4" w:rsidRDefault="006E5F0C" w:rsidP="00C2555B">
      <w:pPr>
        <w:spacing w:after="0"/>
        <w:rPr>
          <w:rFonts w:ascii="Arial" w:hAnsi="Arial" w:cs="Arial"/>
          <w:sz w:val="24"/>
          <w:szCs w:val="24"/>
          <w:lang w:val="tt-RU"/>
        </w:rPr>
      </w:pPr>
      <w:r w:rsidRPr="008E0FB4">
        <w:rPr>
          <w:rFonts w:ascii="Arial" w:hAnsi="Arial" w:cs="Arial"/>
          <w:sz w:val="24"/>
          <w:szCs w:val="24"/>
          <w:lang w:val="tt-RU"/>
        </w:rPr>
        <w:t xml:space="preserve">Саба муниципаль районы </w:t>
      </w:r>
      <w:r w:rsidR="005D181E" w:rsidRPr="008E0FB4">
        <w:rPr>
          <w:rFonts w:ascii="Arial" w:hAnsi="Arial" w:cs="Arial"/>
          <w:sz w:val="24"/>
          <w:szCs w:val="24"/>
          <w:lang w:val="tt-RU"/>
        </w:rPr>
        <w:t>Шекше</w:t>
      </w:r>
    </w:p>
    <w:p w:rsidR="00C2555B" w:rsidRPr="008E0FB4" w:rsidRDefault="006E5F0C" w:rsidP="00C2555B">
      <w:pPr>
        <w:spacing w:after="0"/>
        <w:rPr>
          <w:rFonts w:ascii="Arial" w:hAnsi="Arial" w:cs="Arial"/>
          <w:sz w:val="24"/>
          <w:szCs w:val="24"/>
          <w:lang w:val="tt-RU"/>
        </w:rPr>
      </w:pPr>
      <w:r w:rsidRPr="008E0FB4">
        <w:rPr>
          <w:rFonts w:ascii="Arial" w:hAnsi="Arial" w:cs="Arial"/>
          <w:sz w:val="24"/>
          <w:szCs w:val="24"/>
          <w:lang w:val="tt-RU"/>
        </w:rPr>
        <w:t>авыл җирлегендә</w:t>
      </w:r>
      <w:r w:rsidR="005D181E" w:rsidRPr="008E0FB4">
        <w:rPr>
          <w:rFonts w:ascii="Arial" w:hAnsi="Arial" w:cs="Arial"/>
          <w:sz w:val="24"/>
          <w:szCs w:val="24"/>
          <w:lang w:val="tt-RU"/>
        </w:rPr>
        <w:t xml:space="preserve"> </w:t>
      </w:r>
      <w:r w:rsidRPr="008E0FB4">
        <w:rPr>
          <w:rFonts w:ascii="Arial" w:hAnsi="Arial" w:cs="Arial"/>
          <w:sz w:val="24"/>
          <w:szCs w:val="24"/>
          <w:lang w:val="tt-RU"/>
        </w:rPr>
        <w:t>ирекле иганәләр турында</w:t>
      </w:r>
    </w:p>
    <w:p w:rsidR="006E5F0C" w:rsidRPr="008E0FB4" w:rsidRDefault="006E5F0C" w:rsidP="00C2555B">
      <w:pPr>
        <w:spacing w:after="0"/>
        <w:rPr>
          <w:rFonts w:ascii="Arial" w:hAnsi="Arial" w:cs="Arial"/>
          <w:sz w:val="24"/>
          <w:szCs w:val="24"/>
          <w:lang w:val="tt-RU"/>
        </w:rPr>
      </w:pPr>
      <w:r w:rsidRPr="008E0FB4">
        <w:rPr>
          <w:rFonts w:ascii="Arial" w:hAnsi="Arial" w:cs="Arial"/>
          <w:sz w:val="24"/>
          <w:szCs w:val="24"/>
          <w:lang w:val="tt-RU"/>
        </w:rPr>
        <w:t xml:space="preserve">Нигезләмәне раслау хакында </w:t>
      </w:r>
    </w:p>
    <w:p w:rsidR="006E5F0C" w:rsidRPr="008E0FB4" w:rsidRDefault="006E5F0C" w:rsidP="006E5F0C">
      <w:pPr>
        <w:rPr>
          <w:rFonts w:ascii="Arial" w:hAnsi="Arial" w:cs="Arial"/>
          <w:sz w:val="24"/>
          <w:szCs w:val="24"/>
          <w:lang w:val="tt-RU"/>
        </w:rPr>
      </w:pPr>
    </w:p>
    <w:p w:rsidR="006E5F0C" w:rsidRPr="008E0FB4" w:rsidRDefault="00340E37" w:rsidP="006E5F0C">
      <w:pPr>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Россия Федерациясе Гражданлык кодексының 124, 125, 182, 582 статьялары, Россия Федерациясе Бюджет кодексының 41 статьясындагы 4 пункты, «Россия Федерациясендә җирле үзидарә оештыруның гомуми принциплары турында» 2003 елның 6 октябрендәге 131-ФЗ номерлы Федераль законның 55 статьясындагы 1 өлеше, «Хәйрия эшчәнлеге һәм хәйрия оешмалары турында " 1995 елның 11 августындагы 135-ФЗ номерлы Федераль законның 1 бүлеге, «Коммерциясез оешмалар турында» 1996 елның 12 гыйнварындагы 7-ФЗ номерлы Федераль законның 26 статьясы, Саба муници</w:t>
      </w:r>
      <w:r w:rsidR="005D181E" w:rsidRPr="008E0FB4">
        <w:rPr>
          <w:rFonts w:ascii="Arial" w:hAnsi="Arial" w:cs="Arial"/>
          <w:sz w:val="24"/>
          <w:szCs w:val="24"/>
          <w:lang w:val="tt-RU"/>
        </w:rPr>
        <w:t>паль районы Шекш</w:t>
      </w:r>
      <w:r w:rsidR="006E5F0C" w:rsidRPr="008E0FB4">
        <w:rPr>
          <w:rFonts w:ascii="Arial" w:hAnsi="Arial" w:cs="Arial"/>
          <w:sz w:val="24"/>
          <w:szCs w:val="24"/>
          <w:lang w:val="tt-RU"/>
        </w:rPr>
        <w:t>е авыл җирлеге Уставына туры китереп,</w:t>
      </w:r>
      <w:r w:rsidR="005D181E" w:rsidRPr="008E0FB4">
        <w:rPr>
          <w:rFonts w:ascii="Arial" w:hAnsi="Arial" w:cs="Arial"/>
          <w:sz w:val="24"/>
          <w:szCs w:val="24"/>
          <w:lang w:val="tt-RU"/>
        </w:rPr>
        <w:t xml:space="preserve"> Шекш</w:t>
      </w:r>
      <w:r w:rsidR="006E5F0C" w:rsidRPr="008E0FB4">
        <w:rPr>
          <w:rFonts w:ascii="Arial" w:hAnsi="Arial" w:cs="Arial"/>
          <w:sz w:val="24"/>
          <w:szCs w:val="24"/>
          <w:lang w:val="tt-RU"/>
        </w:rPr>
        <w:t xml:space="preserve">е авыл җирлеге Советы карар итте: </w:t>
      </w:r>
    </w:p>
    <w:p w:rsidR="006E5F0C" w:rsidRPr="008E0FB4" w:rsidRDefault="00340E37" w:rsidP="006E5F0C">
      <w:pPr>
        <w:rPr>
          <w:rFonts w:ascii="Arial" w:hAnsi="Arial" w:cs="Arial"/>
          <w:sz w:val="24"/>
          <w:szCs w:val="24"/>
          <w:lang w:val="tt-RU"/>
        </w:rPr>
      </w:pPr>
      <w:r w:rsidRPr="008E0FB4">
        <w:rPr>
          <w:rFonts w:ascii="Arial" w:hAnsi="Arial" w:cs="Arial"/>
          <w:sz w:val="24"/>
          <w:szCs w:val="24"/>
          <w:lang w:val="tt-RU"/>
        </w:rPr>
        <w:t xml:space="preserve">     </w:t>
      </w:r>
      <w:r w:rsidR="005D181E" w:rsidRPr="008E0FB4">
        <w:rPr>
          <w:rFonts w:ascii="Arial" w:hAnsi="Arial" w:cs="Arial"/>
          <w:sz w:val="24"/>
          <w:szCs w:val="24"/>
          <w:lang w:val="tt-RU"/>
        </w:rPr>
        <w:t>1. Шекш</w:t>
      </w:r>
      <w:r w:rsidR="006E5F0C" w:rsidRPr="008E0FB4">
        <w:rPr>
          <w:rFonts w:ascii="Arial" w:hAnsi="Arial" w:cs="Arial"/>
          <w:sz w:val="24"/>
          <w:szCs w:val="24"/>
          <w:lang w:val="tt-RU"/>
        </w:rPr>
        <w:t>е авыл җирлегендә ирекле иганәләр турында Нигезләмәне расларга (кушымта итеп бирелә).</w:t>
      </w:r>
    </w:p>
    <w:p w:rsidR="006E5F0C" w:rsidRPr="008E0FB4" w:rsidRDefault="00340E37" w:rsidP="006E5F0C">
      <w:pPr>
        <w:rPr>
          <w:rFonts w:ascii="Arial" w:hAnsi="Arial" w:cs="Arial"/>
          <w:sz w:val="24"/>
          <w:szCs w:val="24"/>
          <w:lang w:val="tt-RU"/>
        </w:rPr>
      </w:pPr>
      <w:r w:rsidRPr="008E0FB4">
        <w:rPr>
          <w:rFonts w:ascii="Arial" w:hAnsi="Arial" w:cs="Arial"/>
          <w:sz w:val="24"/>
          <w:szCs w:val="24"/>
          <w:lang w:val="tt-RU"/>
        </w:rPr>
        <w:t xml:space="preserve">     2. </w:t>
      </w:r>
      <w:r w:rsidR="006E5F0C" w:rsidRPr="008E0FB4">
        <w:rPr>
          <w:rFonts w:ascii="Arial" w:hAnsi="Arial" w:cs="Arial"/>
          <w:sz w:val="24"/>
          <w:szCs w:val="24"/>
          <w:lang w:val="tt-RU"/>
        </w:rPr>
        <w:t xml:space="preserve">Әлеге карарны Татарстан Республикасының хокукый мәгълүматлар турындагы рәсми порталында мәгълүмати-телекоммуникацион “Интернет” челтәрендә </w:t>
      </w:r>
      <w:hyperlink r:id="rId4" w:history="1">
        <w:r w:rsidR="006E5F0C" w:rsidRPr="008E0FB4">
          <w:rPr>
            <w:rStyle w:val="a3"/>
            <w:rFonts w:ascii="Arial" w:hAnsi="Arial" w:cs="Arial"/>
            <w:sz w:val="24"/>
            <w:szCs w:val="24"/>
            <w:lang w:val="tt-RU"/>
          </w:rPr>
          <w:t>http://pravo.tatarstan.ru</w:t>
        </w:r>
      </w:hyperlink>
      <w:r w:rsidR="006E5F0C" w:rsidRPr="008E0FB4">
        <w:rPr>
          <w:rFonts w:ascii="Arial" w:hAnsi="Arial" w:cs="Arial"/>
          <w:sz w:val="24"/>
          <w:szCs w:val="24"/>
          <w:lang w:val="tt-RU"/>
        </w:rPr>
        <w:t xml:space="preserve"> адресы буенча бастырырга. </w:t>
      </w:r>
    </w:p>
    <w:p w:rsidR="006E5F0C" w:rsidRPr="008E0FB4" w:rsidRDefault="00340E37" w:rsidP="006E5F0C">
      <w:pPr>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3.Карар рәсми бастырып чыгарган көннән үз көченә керә.</w:t>
      </w:r>
    </w:p>
    <w:p w:rsidR="006E5F0C" w:rsidRPr="008E0FB4" w:rsidRDefault="006E5F0C" w:rsidP="006E5F0C">
      <w:pPr>
        <w:rPr>
          <w:rFonts w:ascii="Arial" w:hAnsi="Arial" w:cs="Arial"/>
          <w:sz w:val="24"/>
          <w:szCs w:val="24"/>
          <w:lang w:val="tt-RU"/>
        </w:rPr>
      </w:pPr>
    </w:p>
    <w:p w:rsidR="006E5F0C" w:rsidRPr="008E0FB4" w:rsidRDefault="006E5F0C" w:rsidP="006E5F0C">
      <w:pPr>
        <w:rPr>
          <w:rFonts w:ascii="Arial" w:hAnsi="Arial" w:cs="Arial"/>
          <w:sz w:val="24"/>
          <w:szCs w:val="24"/>
          <w:lang w:val="tt-RU"/>
        </w:rPr>
      </w:pPr>
    </w:p>
    <w:p w:rsidR="008D6C8C" w:rsidRPr="008E0FB4" w:rsidRDefault="005D181E" w:rsidP="006E5F0C">
      <w:pPr>
        <w:rPr>
          <w:rFonts w:ascii="Arial" w:hAnsi="Arial" w:cs="Arial"/>
          <w:sz w:val="24"/>
          <w:szCs w:val="24"/>
          <w:lang w:val="tt-RU"/>
        </w:rPr>
      </w:pPr>
      <w:r w:rsidRPr="008E0FB4">
        <w:rPr>
          <w:rFonts w:ascii="Arial" w:hAnsi="Arial" w:cs="Arial"/>
          <w:sz w:val="24"/>
          <w:szCs w:val="24"/>
          <w:lang w:val="tt-RU"/>
        </w:rPr>
        <w:t xml:space="preserve"> Шекш</w:t>
      </w:r>
      <w:r w:rsidR="006E5F0C" w:rsidRPr="008E0FB4">
        <w:rPr>
          <w:rFonts w:ascii="Arial" w:hAnsi="Arial" w:cs="Arial"/>
          <w:sz w:val="24"/>
          <w:szCs w:val="24"/>
          <w:lang w:val="tt-RU"/>
        </w:rPr>
        <w:t xml:space="preserve">е авыл җирлеге башлыгы:                                                  </w:t>
      </w:r>
      <w:r w:rsidRPr="008E0FB4">
        <w:rPr>
          <w:rFonts w:ascii="Arial" w:hAnsi="Arial" w:cs="Arial"/>
          <w:sz w:val="24"/>
          <w:szCs w:val="24"/>
          <w:lang w:val="tt-RU"/>
        </w:rPr>
        <w:t>Р</w:t>
      </w:r>
      <w:r w:rsidR="006E5F0C" w:rsidRPr="008E0FB4">
        <w:rPr>
          <w:rFonts w:ascii="Arial" w:hAnsi="Arial" w:cs="Arial"/>
          <w:sz w:val="24"/>
          <w:szCs w:val="24"/>
          <w:lang w:val="tt-RU"/>
        </w:rPr>
        <w:t xml:space="preserve">. </w:t>
      </w:r>
      <w:r w:rsidRPr="008E0FB4">
        <w:rPr>
          <w:rFonts w:ascii="Arial" w:hAnsi="Arial" w:cs="Arial"/>
          <w:sz w:val="24"/>
          <w:szCs w:val="24"/>
          <w:lang w:val="tt-RU"/>
        </w:rPr>
        <w:t>Р</w:t>
      </w:r>
      <w:r w:rsidR="006E5F0C" w:rsidRPr="008E0FB4">
        <w:rPr>
          <w:rFonts w:ascii="Arial" w:hAnsi="Arial" w:cs="Arial"/>
          <w:sz w:val="24"/>
          <w:szCs w:val="24"/>
          <w:lang w:val="tt-RU"/>
        </w:rPr>
        <w:t xml:space="preserve">. </w:t>
      </w:r>
      <w:r w:rsidR="00402990" w:rsidRPr="008E0FB4">
        <w:rPr>
          <w:rFonts w:ascii="Arial" w:hAnsi="Arial" w:cs="Arial"/>
          <w:sz w:val="24"/>
          <w:szCs w:val="24"/>
          <w:lang w:val="tt-RU"/>
        </w:rPr>
        <w:t>Хайртдинов</w:t>
      </w:r>
    </w:p>
    <w:p w:rsidR="00BB5399" w:rsidRPr="008E0FB4" w:rsidRDefault="00BB5399" w:rsidP="006E5F0C">
      <w:pPr>
        <w:rPr>
          <w:rFonts w:ascii="Arial" w:hAnsi="Arial" w:cs="Arial"/>
          <w:sz w:val="24"/>
          <w:szCs w:val="24"/>
          <w:lang w:val="tt-RU"/>
        </w:rPr>
      </w:pPr>
    </w:p>
    <w:p w:rsidR="002825EF" w:rsidRPr="008E0FB4" w:rsidRDefault="002825EF" w:rsidP="006E5F0C">
      <w:pPr>
        <w:rPr>
          <w:rFonts w:ascii="Arial" w:hAnsi="Arial" w:cs="Arial"/>
          <w:sz w:val="24"/>
          <w:szCs w:val="24"/>
          <w:lang w:val="tt-RU"/>
        </w:rPr>
      </w:pP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lastRenderedPageBreak/>
        <w:t xml:space="preserve">                                                                                  </w:t>
      </w:r>
      <w:r w:rsidR="00340E37" w:rsidRPr="008E0FB4">
        <w:rPr>
          <w:rFonts w:ascii="Arial" w:hAnsi="Arial" w:cs="Arial"/>
          <w:sz w:val="24"/>
          <w:szCs w:val="24"/>
          <w:lang w:val="tt-RU"/>
        </w:rPr>
        <w:t xml:space="preserve">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Советының </w:t>
      </w:r>
    </w:p>
    <w:p w:rsidR="00340E37"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2825EF" w:rsidRPr="008E0FB4">
        <w:rPr>
          <w:rFonts w:ascii="Arial" w:hAnsi="Arial" w:cs="Arial"/>
          <w:sz w:val="24"/>
          <w:szCs w:val="24"/>
          <w:lang w:val="tt-RU"/>
        </w:rPr>
        <w:t>14.</w:t>
      </w:r>
      <w:r w:rsidR="00BB5399" w:rsidRPr="008E0FB4">
        <w:rPr>
          <w:rFonts w:ascii="Arial" w:hAnsi="Arial" w:cs="Arial"/>
          <w:sz w:val="24"/>
          <w:szCs w:val="24"/>
          <w:lang w:val="tt-RU"/>
        </w:rPr>
        <w:t>05.2020 ел №9</w:t>
      </w:r>
      <w:r w:rsidRPr="008E0FB4">
        <w:rPr>
          <w:rFonts w:ascii="Arial" w:hAnsi="Arial" w:cs="Arial"/>
          <w:sz w:val="24"/>
          <w:szCs w:val="24"/>
          <w:lang w:val="tt-RU"/>
        </w:rPr>
        <w:t xml:space="preserve"> карары белән</w:t>
      </w:r>
    </w:p>
    <w:p w:rsidR="006E5F0C"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 xml:space="preserve"> расланган</w:t>
      </w:r>
    </w:p>
    <w:p w:rsidR="006E5F0C" w:rsidRPr="008E0FB4" w:rsidRDefault="006E5F0C" w:rsidP="00340E37">
      <w:pPr>
        <w:spacing w:after="0"/>
        <w:rPr>
          <w:rFonts w:ascii="Arial" w:hAnsi="Arial" w:cs="Arial"/>
          <w:sz w:val="24"/>
          <w:szCs w:val="24"/>
          <w:lang w:val="tt-RU"/>
        </w:rPr>
      </w:pP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җирлегендә ирекле иганәләр турында нигезләмә</w:t>
      </w:r>
    </w:p>
    <w:p w:rsidR="006E5F0C" w:rsidRPr="008E0FB4" w:rsidRDefault="006E5F0C" w:rsidP="00340E37">
      <w:pPr>
        <w:spacing w:after="0"/>
        <w:rPr>
          <w:rFonts w:ascii="Arial" w:hAnsi="Arial" w:cs="Arial"/>
          <w:sz w:val="24"/>
          <w:szCs w:val="24"/>
          <w:lang w:val="tt-RU"/>
        </w:rPr>
      </w:pP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                                                   1. Гомуми нигезләмәләр </w:t>
      </w:r>
    </w:p>
    <w:p w:rsidR="006E5F0C"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 xml:space="preserve">1.1. Әлеге Нигезләмә Саба муниципаль районы </w:t>
      </w:r>
      <w:r w:rsidR="002825EF" w:rsidRPr="008E0FB4">
        <w:rPr>
          <w:rFonts w:ascii="Arial" w:hAnsi="Arial" w:cs="Arial"/>
          <w:sz w:val="24"/>
          <w:szCs w:val="24"/>
          <w:lang w:val="tt-RU"/>
        </w:rPr>
        <w:t>Шекше</w:t>
      </w:r>
      <w:r w:rsidR="006E5F0C" w:rsidRPr="008E0FB4">
        <w:rPr>
          <w:rFonts w:ascii="Arial" w:hAnsi="Arial" w:cs="Arial"/>
          <w:sz w:val="24"/>
          <w:szCs w:val="24"/>
          <w:lang w:val="tt-RU"/>
        </w:rPr>
        <w:t xml:space="preserve"> авыл җирлегенә физик һәм юридик затларның ирекле акчаларын җәлеп итү һәм тоту тәртибен җайга сала. </w:t>
      </w:r>
    </w:p>
    <w:p w:rsidR="006E5F0C"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 xml:space="preserve">1.2. Әлеге Нигезләмәдә түбәндәге төп төшенчәләр кулланыла: </w:t>
      </w: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1) ирекле иганә-ул мөлкәт бүләк итү, шул исәптән акча средстволары, кыйммәтле кәгазьләр яки физик һәм юридик затларның мөлкәти хокуклары, гомуми файдалы максатларда;</w:t>
      </w: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2) бүләк</w:t>
      </w:r>
      <w:r w:rsidR="00D73372" w:rsidRPr="008E0FB4">
        <w:rPr>
          <w:rFonts w:ascii="Arial" w:hAnsi="Arial" w:cs="Arial"/>
          <w:sz w:val="24"/>
          <w:szCs w:val="24"/>
          <w:lang w:val="tt-RU"/>
        </w:rPr>
        <w:t>ләнелүче</w:t>
      </w:r>
      <w:r w:rsidRPr="008E0FB4">
        <w:rPr>
          <w:rFonts w:ascii="Arial" w:hAnsi="Arial" w:cs="Arial"/>
          <w:sz w:val="24"/>
          <w:szCs w:val="24"/>
          <w:lang w:val="tt-RU"/>
        </w:rPr>
        <w:t xml:space="preserve"> -Саба муниципаль районының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w:t>
      </w: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3) </w:t>
      </w:r>
      <w:r w:rsidR="00340E37" w:rsidRPr="008E0FB4">
        <w:rPr>
          <w:rFonts w:ascii="Arial" w:hAnsi="Arial" w:cs="Arial"/>
          <w:sz w:val="24"/>
          <w:szCs w:val="24"/>
          <w:lang w:val="tt-RU"/>
        </w:rPr>
        <w:t>иганә</w:t>
      </w:r>
      <w:r w:rsidRPr="008E0FB4">
        <w:rPr>
          <w:rFonts w:ascii="Arial" w:hAnsi="Arial" w:cs="Arial"/>
          <w:sz w:val="24"/>
          <w:szCs w:val="24"/>
          <w:lang w:val="tt-RU"/>
        </w:rPr>
        <w:t xml:space="preserve"> итүче - оештыру-хокукый формасына бәйсез рәвештә, физик яки юридик зат, шул исәптән сәяси партияләр, үз инициативасы буенча ирекле иганә бирүче коммерцияле булмаган оешмалар. Иганәнең исәбе (күләме) чикләнмәгән.</w:t>
      </w:r>
    </w:p>
    <w:p w:rsidR="006E5F0C"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 xml:space="preserve">1.3. </w:t>
      </w:r>
      <w:r w:rsidR="00D73372" w:rsidRPr="008E0FB4">
        <w:rPr>
          <w:rFonts w:ascii="Arial" w:hAnsi="Arial" w:cs="Arial"/>
          <w:sz w:val="24"/>
          <w:szCs w:val="24"/>
          <w:lang w:val="tt-RU"/>
        </w:rPr>
        <w:t>Иганә итүчеләр</w:t>
      </w:r>
      <w:r w:rsidR="006E5F0C" w:rsidRPr="008E0FB4">
        <w:rPr>
          <w:rFonts w:ascii="Arial" w:hAnsi="Arial" w:cs="Arial"/>
          <w:sz w:val="24"/>
          <w:szCs w:val="24"/>
          <w:lang w:val="tt-RU"/>
        </w:rPr>
        <w:t xml:space="preserve"> «Россия Федерациясендә җирле үзидарә оештыруның гомуми принциплары турында» 2003 елның 6 октябрендәге 131-ФЗ номерлы Федераль закон, башка федераль законнар белән билгеләнгән авыл җирлегенең җирле әһәмиятендәге мәсьәләләрне хәл итү өчен аларны куллану һәм тоту чикләрендә ирекле иганәләр билгеләү максатларын билгеләргә хокуклы. </w:t>
      </w:r>
    </w:p>
    <w:p w:rsidR="006E5F0C"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6E5F0C" w:rsidRPr="008E0FB4">
        <w:rPr>
          <w:rFonts w:ascii="Arial" w:hAnsi="Arial" w:cs="Arial"/>
          <w:sz w:val="24"/>
          <w:szCs w:val="24"/>
          <w:lang w:val="tt-RU"/>
        </w:rPr>
        <w:t xml:space="preserve">1.4. Ирекле иганә формалары: </w:t>
      </w: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1) мөлкәтне, шул исәптән акчаны һәм (яки) интеллектуаль милек объектларын милеккә түләүсез (түләүсез яисә ташламалы шартларда) тапшыру; </w:t>
      </w: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2) теләсә кайсы милек хокукына ия булу, алардан файдалану һәм эш итү хокукларын риясыз (түләүсез яисә ташламалы шартларда) бирү; </w:t>
      </w:r>
    </w:p>
    <w:p w:rsidR="006E5F0C" w:rsidRPr="008E0FB4" w:rsidRDefault="006E5F0C" w:rsidP="00340E37">
      <w:pPr>
        <w:spacing w:after="0"/>
        <w:rPr>
          <w:rFonts w:ascii="Arial" w:hAnsi="Arial" w:cs="Arial"/>
          <w:sz w:val="24"/>
          <w:szCs w:val="24"/>
          <w:lang w:val="tt-RU"/>
        </w:rPr>
      </w:pPr>
      <w:r w:rsidRPr="008E0FB4">
        <w:rPr>
          <w:rFonts w:ascii="Arial" w:hAnsi="Arial" w:cs="Arial"/>
          <w:sz w:val="24"/>
          <w:szCs w:val="24"/>
          <w:lang w:val="tt-RU"/>
        </w:rPr>
        <w:t xml:space="preserve">3) </w:t>
      </w:r>
      <w:r w:rsidR="00D73372" w:rsidRPr="008E0FB4">
        <w:rPr>
          <w:rFonts w:ascii="Arial" w:hAnsi="Arial" w:cs="Arial"/>
          <w:sz w:val="24"/>
          <w:szCs w:val="24"/>
          <w:lang w:val="tt-RU"/>
        </w:rPr>
        <w:t>иганә итүчеләр</w:t>
      </w:r>
      <w:r w:rsidRPr="008E0FB4">
        <w:rPr>
          <w:rFonts w:ascii="Arial" w:hAnsi="Arial" w:cs="Arial"/>
          <w:sz w:val="24"/>
          <w:szCs w:val="24"/>
          <w:lang w:val="tt-RU"/>
        </w:rPr>
        <w:t xml:space="preserve"> - юридик һәм физик затлар тарафыннан эшләр башкару, хезмәтләр күрсәтү.</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1.5. Ирекле иганә турында Карар кабул итү өчен нинди дә булса рөхсәт яки ризалык, шулай ук муниципаль хокукый акт кабул итүне таләп итми. </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1.6. Иганәчеләр белән эшләгәндә түбәндәге принциплар билгеләнә: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1) иреклелек;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2) Законлылык;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3) ирекле иганә алган вакытта хосусыйлык;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4) үз теләге белән бүләк ителгән мөлкәтне (акча чараларын) кулланганда хәбәрдарлык. </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1.7. Иганә итүче белән бүләкләнүчеләр арасында ирекле иганә килешүе (кушымта) төзелә.</w:t>
      </w:r>
    </w:p>
    <w:p w:rsidR="00340E37" w:rsidRPr="008E0FB4" w:rsidRDefault="00340E37" w:rsidP="00340E37">
      <w:pPr>
        <w:spacing w:after="0"/>
        <w:rPr>
          <w:rFonts w:ascii="Arial" w:hAnsi="Arial" w:cs="Arial"/>
          <w:sz w:val="24"/>
          <w:szCs w:val="24"/>
          <w:lang w:val="tt-RU"/>
        </w:rPr>
      </w:pP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2. Ирекле иганәләрне җәлеп итү һәм куллану тәртибе </w:t>
      </w:r>
    </w:p>
    <w:p w:rsidR="00D73372" w:rsidRPr="008E0FB4" w:rsidRDefault="00D73372" w:rsidP="00340E37">
      <w:pPr>
        <w:spacing w:after="0"/>
        <w:rPr>
          <w:rFonts w:ascii="Arial" w:hAnsi="Arial" w:cs="Arial"/>
          <w:sz w:val="24"/>
          <w:szCs w:val="24"/>
          <w:lang w:val="tt-RU"/>
        </w:rPr>
      </w:pP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2.1. Ирекле иганәләр җәлеп итү инициативасы белән чыгыш ясарга мөмкин: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1) Саба муниципаль районының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башлыгы;</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2)Саба районы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башкарма комитеты.</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lastRenderedPageBreak/>
        <w:t xml:space="preserve">Саба районы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башлыгының юридик һәм физик затларга үз теләкләре белән бирелгән акчаларның төп юнәлешләрен һәм мөлкәтне (хокукларны) файдалану максатларын үз эченә алырга тиеш.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Ирекле иганәләр җәлеп итү турындагы мөрәҗәгатьләр иганәчеләргә массакүләм мәгълүмат чаралары аша, оешма җитәкчеләренә, шәхси эшмәкәрләргә, физик затларга шәхси хатлар рәвешендә җиткерелергә мөмкин.</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2.2. Физик һәм юридик затлар үз теләкләре белән иганәләр тапшыру турында тәкъдимнәр белән җирле үзидарә органнарына мөстәкыйль рәвештә мөрәҗәгать итәргә хокуклы. </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2.3. Иганә итүче тарафыннан нинди максатларга һәм ихтыяҗларга ирекле иганәләр бирелүе билгеләнмәгән булса, юллау турында карар Саба муниципаль районы </w:t>
      </w:r>
      <w:r w:rsidR="002825EF" w:rsidRPr="008E0FB4">
        <w:rPr>
          <w:rFonts w:ascii="Arial" w:hAnsi="Arial" w:cs="Arial"/>
          <w:sz w:val="24"/>
          <w:szCs w:val="24"/>
          <w:lang w:val="tt-RU"/>
        </w:rPr>
        <w:t>Шекше</w:t>
      </w:r>
      <w:r w:rsidR="00D73372" w:rsidRPr="008E0FB4">
        <w:rPr>
          <w:rFonts w:ascii="Arial" w:hAnsi="Arial" w:cs="Arial"/>
          <w:sz w:val="24"/>
          <w:szCs w:val="24"/>
          <w:lang w:val="tt-RU"/>
        </w:rPr>
        <w:t xml:space="preserve"> авыл җирлеге Советы тарафыннан кабул ителә. Җирлек исеменнән ирекле иганә договоры төзүче як булып Башкарма комитет тора, ирекле иганә килешүенә кул кую хокукы җирлек башлыгына бирелә.</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2.4. Мөлкәти ирекле иганә иганә кабул итү-тапшыру акты белән рәсмиләштерелә, ул иганә килешүенең аерылгысыз өлеше булып тора, һәм гамәлдәге законнарда билгеләнгән очракта, дәүләт теркәвенә алынырга тиеш.</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 xml:space="preserve">Иганә ителгән мөлкәтне дәүләт теркәвенә алу өчен дәүләт пошлинасын түләү, милек хокукын һәм Күчемсез мөлкәткә башка әйберләрне күчерү буенча чыгымнар яклар тарафыннан ирекле иганә килешүендә җайга салына. </w:t>
      </w:r>
    </w:p>
    <w:p w:rsidR="00D73372" w:rsidRPr="008E0FB4" w:rsidRDefault="00D73372" w:rsidP="00340E37">
      <w:pPr>
        <w:spacing w:after="0"/>
        <w:rPr>
          <w:rFonts w:ascii="Arial" w:hAnsi="Arial" w:cs="Arial"/>
          <w:sz w:val="24"/>
          <w:szCs w:val="24"/>
          <w:lang w:val="tt-RU"/>
        </w:rPr>
      </w:pPr>
      <w:r w:rsidRPr="008E0FB4">
        <w:rPr>
          <w:rFonts w:ascii="Arial" w:hAnsi="Arial" w:cs="Arial"/>
          <w:sz w:val="24"/>
          <w:szCs w:val="24"/>
          <w:lang w:val="tt-RU"/>
        </w:rPr>
        <w:t>Иганә итүчедән кабул ителә торган күчемсез милек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муниципаль берәмлеге милке булып тора һәм җирлекнең муниципаль милкендәге мөлкәт реестрында исәпкә алына. Тапшырыла торган мөлкәтнең яки милек хокукларының бәясе корбан итүче яки килешү яклары тарафыннан, йә бәйсез бәяләүче тарафыннан билгеләнә. </w:t>
      </w:r>
    </w:p>
    <w:p w:rsidR="00D73372"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D73372" w:rsidRPr="008E0FB4">
        <w:rPr>
          <w:rFonts w:ascii="Arial" w:hAnsi="Arial" w:cs="Arial"/>
          <w:sz w:val="24"/>
          <w:szCs w:val="24"/>
          <w:lang w:val="tt-RU"/>
        </w:rPr>
        <w:t xml:space="preserve">2.5. </w:t>
      </w:r>
      <w:r w:rsidR="00972481" w:rsidRPr="008E0FB4">
        <w:rPr>
          <w:rFonts w:ascii="Arial" w:hAnsi="Arial" w:cs="Arial"/>
          <w:sz w:val="24"/>
          <w:szCs w:val="24"/>
          <w:lang w:val="tt-RU"/>
        </w:rPr>
        <w:t xml:space="preserve">Акчалата иганә акчалары </w:t>
      </w:r>
      <w:r w:rsidR="00D73372" w:rsidRPr="008E0FB4">
        <w:rPr>
          <w:rFonts w:ascii="Arial" w:hAnsi="Arial" w:cs="Arial"/>
          <w:sz w:val="24"/>
          <w:szCs w:val="24"/>
          <w:lang w:val="tt-RU"/>
        </w:rPr>
        <w:t xml:space="preserve">Саба муниципаль районы </w:t>
      </w:r>
      <w:r w:rsidR="002825EF" w:rsidRPr="008E0FB4">
        <w:rPr>
          <w:rFonts w:ascii="Arial" w:hAnsi="Arial" w:cs="Arial"/>
          <w:sz w:val="24"/>
          <w:szCs w:val="24"/>
          <w:lang w:val="tt-RU"/>
        </w:rPr>
        <w:t>Шекше</w:t>
      </w:r>
      <w:r w:rsidR="00D73372" w:rsidRPr="008E0FB4">
        <w:rPr>
          <w:rFonts w:ascii="Arial" w:hAnsi="Arial" w:cs="Arial"/>
          <w:sz w:val="24"/>
          <w:szCs w:val="24"/>
          <w:lang w:val="tt-RU"/>
        </w:rPr>
        <w:t xml:space="preserve"> авыл җирлегенең үз кереме булып торалар һәм физик һәм юридик затлардан кире кайтарылмый торган акчаларга керәләр.</w:t>
      </w:r>
    </w:p>
    <w:p w:rsidR="00972481" w:rsidRPr="008E0FB4" w:rsidRDefault="00972481" w:rsidP="00340E37">
      <w:pPr>
        <w:spacing w:after="0"/>
        <w:rPr>
          <w:rFonts w:ascii="Arial" w:hAnsi="Arial" w:cs="Arial"/>
          <w:sz w:val="24"/>
          <w:szCs w:val="24"/>
          <w:lang w:val="tt-RU"/>
        </w:rPr>
      </w:pPr>
      <w:r w:rsidRPr="008E0FB4">
        <w:rPr>
          <w:rFonts w:ascii="Arial" w:hAnsi="Arial" w:cs="Arial"/>
          <w:sz w:val="24"/>
          <w:szCs w:val="24"/>
          <w:lang w:val="tt-RU"/>
        </w:rPr>
        <w:t xml:space="preserve">Саба муниципаль районы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бюджетында акча рәвешендә кергән иганәләр Россия Федерациясе Бюджет кодексы һәм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җирлегендә бюджет процессы турындагы Нигезләмә нигезендә исәпкә алына. </w:t>
      </w:r>
    </w:p>
    <w:p w:rsidR="00972481"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972481" w:rsidRPr="008E0FB4">
        <w:rPr>
          <w:rFonts w:ascii="Arial" w:hAnsi="Arial" w:cs="Arial"/>
          <w:sz w:val="24"/>
          <w:szCs w:val="24"/>
          <w:lang w:val="tt-RU"/>
        </w:rPr>
        <w:t xml:space="preserve">2.6. Иганә акчалары керемнәрне исәпкә алу өчен җирле бюджетның казначылык үтәлешен гамәлгә ашыручы органда ачылган счетка күчерелергә тиеш. </w:t>
      </w:r>
    </w:p>
    <w:p w:rsidR="00972481"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972481" w:rsidRPr="008E0FB4">
        <w:rPr>
          <w:rFonts w:ascii="Arial" w:hAnsi="Arial" w:cs="Arial"/>
          <w:sz w:val="24"/>
          <w:szCs w:val="24"/>
          <w:lang w:val="tt-RU"/>
        </w:rPr>
        <w:t xml:space="preserve">2.7. Иганәченең наказларын үтәү өчен кергән акчалар күчерелә: </w:t>
      </w:r>
    </w:p>
    <w:p w:rsidR="00972481" w:rsidRPr="008E0FB4" w:rsidRDefault="00972481" w:rsidP="00340E37">
      <w:pPr>
        <w:spacing w:after="0"/>
        <w:rPr>
          <w:rFonts w:ascii="Arial" w:hAnsi="Arial" w:cs="Arial"/>
          <w:sz w:val="24"/>
          <w:szCs w:val="24"/>
          <w:lang w:val="tt-RU"/>
        </w:rPr>
      </w:pPr>
      <w:r w:rsidRPr="008E0FB4">
        <w:rPr>
          <w:rFonts w:ascii="Arial" w:hAnsi="Arial" w:cs="Arial"/>
          <w:sz w:val="24"/>
          <w:szCs w:val="24"/>
          <w:lang w:val="tt-RU"/>
        </w:rPr>
        <w:t>1) бюджет сметасы нигезендә, финанслау күләмнәрен агымдагы финанс елына җыелма бюджет язмасы нигезендә алучыга җиткерү юлы белән, ирекле иганә алучының язма гаризасы нигезендә, бюджет йөкләмәләре лимитлары чикләрендә, агымдагы финанс елына җыелма бюджет язмасы нигезендә.</w:t>
      </w:r>
    </w:p>
    <w:p w:rsidR="00972481" w:rsidRPr="008E0FB4" w:rsidRDefault="00972481" w:rsidP="00340E37">
      <w:pPr>
        <w:spacing w:after="0"/>
        <w:rPr>
          <w:rFonts w:ascii="Arial" w:hAnsi="Arial" w:cs="Arial"/>
          <w:sz w:val="24"/>
          <w:szCs w:val="24"/>
          <w:lang w:val="tt-RU"/>
        </w:rPr>
      </w:pPr>
      <w:r w:rsidRPr="008E0FB4">
        <w:rPr>
          <w:rFonts w:ascii="Arial" w:hAnsi="Arial" w:cs="Arial"/>
          <w:sz w:val="24"/>
          <w:szCs w:val="24"/>
          <w:lang w:val="tt-RU"/>
        </w:rPr>
        <w:t xml:space="preserve">2) казна учреждениеләренә - бюджет сметалары нигезендә, финанслау күләмнәрен алучыга җиткерү юлы белән, агымдагы финанс елына җыелма бюджет язмасы нигезендә, бюджет йөкләмәләре лимитлары чикләрендә. </w:t>
      </w:r>
    </w:p>
    <w:p w:rsidR="00972481"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972481" w:rsidRPr="008E0FB4">
        <w:rPr>
          <w:rFonts w:ascii="Arial" w:hAnsi="Arial" w:cs="Arial"/>
          <w:sz w:val="24"/>
          <w:szCs w:val="24"/>
          <w:lang w:val="tt-RU"/>
        </w:rPr>
        <w:t xml:space="preserve">2.8. Ирекле иганәләр ирекле иганә килешүендә күрсәтелгән максатчан билгеләнеш нигезендә йә </w:t>
      </w:r>
      <w:r w:rsidR="002825EF" w:rsidRPr="008E0FB4">
        <w:rPr>
          <w:rFonts w:ascii="Arial" w:hAnsi="Arial" w:cs="Arial"/>
          <w:sz w:val="24"/>
          <w:szCs w:val="24"/>
          <w:lang w:val="tt-RU"/>
        </w:rPr>
        <w:t>Шекше</w:t>
      </w:r>
      <w:r w:rsidR="00972481" w:rsidRPr="008E0FB4">
        <w:rPr>
          <w:rFonts w:ascii="Arial" w:hAnsi="Arial" w:cs="Arial"/>
          <w:sz w:val="24"/>
          <w:szCs w:val="24"/>
          <w:lang w:val="tt-RU"/>
        </w:rPr>
        <w:t xml:space="preserve"> авыл җирлеге Советының кабул ителгән хокукый акты нигезендә файдаланыла. </w:t>
      </w:r>
    </w:p>
    <w:p w:rsidR="00972481" w:rsidRPr="008E0FB4" w:rsidRDefault="00972481" w:rsidP="00340E37">
      <w:pPr>
        <w:spacing w:after="0"/>
        <w:rPr>
          <w:rFonts w:ascii="Arial" w:hAnsi="Arial" w:cs="Arial"/>
          <w:sz w:val="24"/>
          <w:szCs w:val="24"/>
          <w:lang w:val="tt-RU"/>
        </w:rPr>
      </w:pPr>
      <w:r w:rsidRPr="008E0FB4">
        <w:rPr>
          <w:rFonts w:ascii="Arial" w:hAnsi="Arial" w:cs="Arial"/>
          <w:sz w:val="24"/>
          <w:szCs w:val="24"/>
          <w:lang w:val="tt-RU"/>
        </w:rPr>
        <w:t xml:space="preserve">Иганә ителгән мөлкәт аның төгәл билгеләнеше буенча кулланыла. Иганә акчалары максатчан билгеләнеше, Чираттагы финанс елына һәм план чорына </w:t>
      </w:r>
      <w:r w:rsidRPr="008E0FB4">
        <w:rPr>
          <w:rFonts w:ascii="Arial" w:hAnsi="Arial" w:cs="Arial"/>
          <w:sz w:val="24"/>
          <w:szCs w:val="24"/>
          <w:lang w:val="tt-RU"/>
        </w:rPr>
        <w:lastRenderedPageBreak/>
        <w:t>«</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 муниципаль берәмлеге бюджеты һәм «</w:t>
      </w:r>
      <w:r w:rsidR="002825EF" w:rsidRPr="008E0FB4">
        <w:rPr>
          <w:rFonts w:ascii="Arial" w:hAnsi="Arial" w:cs="Arial"/>
          <w:sz w:val="24"/>
          <w:szCs w:val="24"/>
          <w:lang w:val="tt-RU"/>
        </w:rPr>
        <w:t>Шекше</w:t>
      </w:r>
      <w:r w:rsidRPr="008E0FB4">
        <w:rPr>
          <w:rFonts w:ascii="Arial" w:hAnsi="Arial" w:cs="Arial"/>
          <w:sz w:val="24"/>
          <w:szCs w:val="24"/>
          <w:lang w:val="tt-RU"/>
        </w:rPr>
        <w:t xml:space="preserve"> авыл җирлеге»муниципаль берәмлегенең җыелма бюджет язмасы нигезендә тотыла. </w:t>
      </w:r>
    </w:p>
    <w:p w:rsidR="00972481"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972481" w:rsidRPr="008E0FB4">
        <w:rPr>
          <w:rFonts w:ascii="Arial" w:hAnsi="Arial" w:cs="Arial"/>
          <w:sz w:val="24"/>
          <w:szCs w:val="24"/>
          <w:lang w:val="tt-RU"/>
        </w:rPr>
        <w:t>2.9. Җирлек башкарма комитеты иганә акчаларын файдалану буенча барлык операцияләрне аерым исәпкә алырга тиеш.</w:t>
      </w:r>
    </w:p>
    <w:p w:rsidR="00340E37" w:rsidRPr="008E0FB4" w:rsidRDefault="00340E37" w:rsidP="00340E37">
      <w:pPr>
        <w:spacing w:after="0"/>
        <w:rPr>
          <w:rFonts w:ascii="Arial" w:hAnsi="Arial" w:cs="Arial"/>
          <w:sz w:val="24"/>
          <w:szCs w:val="24"/>
          <w:lang w:val="tt-RU"/>
        </w:rPr>
      </w:pPr>
    </w:p>
    <w:p w:rsidR="00972481" w:rsidRPr="008E0FB4" w:rsidRDefault="00972481"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340E37" w:rsidRPr="008E0FB4">
        <w:rPr>
          <w:rFonts w:ascii="Arial" w:hAnsi="Arial" w:cs="Arial"/>
          <w:sz w:val="24"/>
          <w:szCs w:val="24"/>
          <w:lang w:val="tt-RU"/>
        </w:rPr>
        <w:t xml:space="preserve">                  </w:t>
      </w:r>
      <w:r w:rsidRPr="008E0FB4">
        <w:rPr>
          <w:rFonts w:ascii="Arial" w:hAnsi="Arial" w:cs="Arial"/>
          <w:sz w:val="24"/>
          <w:szCs w:val="24"/>
          <w:lang w:val="tt-RU"/>
        </w:rPr>
        <w:t>3. Йомгаклау нигезләмәләре</w:t>
      </w:r>
    </w:p>
    <w:p w:rsidR="00340E37" w:rsidRPr="008E0FB4" w:rsidRDefault="00340E37" w:rsidP="00340E37">
      <w:pPr>
        <w:spacing w:after="0"/>
        <w:rPr>
          <w:rFonts w:ascii="Arial" w:hAnsi="Arial" w:cs="Arial"/>
          <w:sz w:val="24"/>
          <w:szCs w:val="24"/>
          <w:lang w:val="tt-RU"/>
        </w:rPr>
      </w:pPr>
    </w:p>
    <w:p w:rsidR="00972481" w:rsidRPr="008E0FB4" w:rsidRDefault="00340E37" w:rsidP="00340E37">
      <w:pPr>
        <w:spacing w:after="0"/>
        <w:rPr>
          <w:rFonts w:ascii="Arial" w:hAnsi="Arial" w:cs="Arial"/>
          <w:sz w:val="24"/>
          <w:szCs w:val="24"/>
          <w:lang w:val="tt-RU"/>
        </w:rPr>
      </w:pPr>
      <w:r w:rsidRPr="008E0FB4">
        <w:rPr>
          <w:rFonts w:ascii="Arial" w:hAnsi="Arial" w:cs="Arial"/>
          <w:sz w:val="24"/>
          <w:szCs w:val="24"/>
          <w:lang w:val="tt-RU"/>
        </w:rPr>
        <w:t xml:space="preserve">     </w:t>
      </w:r>
      <w:r w:rsidR="00972481" w:rsidRPr="008E0FB4">
        <w:rPr>
          <w:rFonts w:ascii="Arial" w:hAnsi="Arial" w:cs="Arial"/>
          <w:sz w:val="24"/>
          <w:szCs w:val="24"/>
          <w:lang w:val="tt-RU"/>
        </w:rPr>
        <w:t>Әлеге Нигезләмә белән җайга салынмаган ирекле иганәләргә бәйле хокукый мөнәсәбәтләр Россия Федерациясенең гамәлдәге законнары белән җайга салына.</w:t>
      </w:r>
      <w:bookmarkEnd w:id="0"/>
    </w:p>
    <w:sectPr w:rsidR="00972481" w:rsidRPr="008E0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0C"/>
    <w:rsid w:val="002825EF"/>
    <w:rsid w:val="002A6DA2"/>
    <w:rsid w:val="00340E37"/>
    <w:rsid w:val="00402990"/>
    <w:rsid w:val="005D181E"/>
    <w:rsid w:val="006E5F0C"/>
    <w:rsid w:val="008D6C8C"/>
    <w:rsid w:val="008E0FB4"/>
    <w:rsid w:val="00972481"/>
    <w:rsid w:val="00BB5399"/>
    <w:rsid w:val="00C2555B"/>
    <w:rsid w:val="00D73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76775-57D1-429C-ADCD-809523D1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5F0C"/>
    <w:rPr>
      <w:color w:val="0563C1" w:themeColor="hyperlink"/>
      <w:u w:val="single"/>
    </w:rPr>
  </w:style>
  <w:style w:type="paragraph" w:styleId="a4">
    <w:name w:val="Balloon Text"/>
    <w:basedOn w:val="a"/>
    <w:link w:val="a5"/>
    <w:uiPriority w:val="99"/>
    <w:semiHidden/>
    <w:unhideWhenUsed/>
    <w:rsid w:val="00BB53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B5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2020-05-15T10:36:00Z</cp:lastPrinted>
  <dcterms:created xsi:type="dcterms:W3CDTF">2020-05-12T10:27:00Z</dcterms:created>
  <dcterms:modified xsi:type="dcterms:W3CDTF">2020-05-15T10:38:00Z</dcterms:modified>
</cp:coreProperties>
</file>