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680"/>
        <w:gridCol w:w="1260"/>
        <w:gridCol w:w="4474"/>
      </w:tblGrid>
      <w:tr>
        <w:trPr/>
        <w:tc>
          <w:tcPr>
            <w:tcW w:w="4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spacing w:val="40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pacing w:val="40"/>
                <w:sz w:val="30"/>
                <w:szCs w:val="30"/>
              </w:rPr>
              <w:t>РЕСПУБЛИКА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spacing w:val="40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pacing w:val="40"/>
                <w:sz w:val="30"/>
                <w:szCs w:val="30"/>
              </w:rPr>
              <w:t>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lineRule="auto" w:line="240" w:before="0" w:after="0"/>
              <w:rPr>
                <w:rFonts w:ascii="Times New Roman" w:hAnsi="Times New Roman" w:eastAsia="Times New Roman"/>
                <w:b/>
                <w:caps/>
                <w:sz w:val="10"/>
                <w:szCs w:val="10"/>
              </w:rPr>
            </w:pPr>
            <w:r>
              <w:rPr>
                <w:rFonts w:eastAsia="Times New Roman" w:ascii="Times New Roman" w:hAnsi="Times New Roman"/>
                <w:b/>
                <w:caps/>
                <w:sz w:val="10"/>
                <w:szCs w:val="1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pacing w:val="4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40"/>
                <w:sz w:val="24"/>
                <w:szCs w:val="24"/>
              </w:rPr>
              <w:t>ИСПОЛНИТЕЛЬНЫЙ  КОМИТЕТ САБИНСКОГО МУНИЦИПАЛЬНОГО РАЙОНА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val="tt-RU"/>
              </w:rPr>
            </w:pPr>
            <w:r>
              <w:rPr/>
              <w:drawing>
                <wp:inline distT="0" distB="0" distL="0" distR="0">
                  <wp:extent cx="638175" cy="800100"/>
                  <wp:effectExtent l="0" t="0" r="0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val="tt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tt-RU"/>
              </w:rPr>
            </w:r>
          </w:p>
        </w:tc>
        <w:tc>
          <w:tcPr>
            <w:tcW w:w="44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spacing w:val="40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pacing w:val="40"/>
                <w:sz w:val="30"/>
                <w:szCs w:val="30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spacing w:val="40"/>
                <w:sz w:val="10"/>
                <w:szCs w:val="10"/>
              </w:rPr>
            </w:pPr>
            <w:r>
              <w:rPr>
                <w:rFonts w:eastAsia="Times New Roman" w:ascii="Times New Roman" w:hAnsi="Times New Roman"/>
                <w:spacing w:val="40"/>
                <w:sz w:val="10"/>
                <w:szCs w:val="1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pacing w:val="40"/>
                <w:sz w:val="24"/>
                <w:szCs w:val="24"/>
                <w:lang w:val="tt-RU"/>
              </w:rPr>
            </w:pPr>
            <w:r>
              <w:rPr>
                <w:rFonts w:eastAsia="Times New Roman" w:ascii="Times New Roman" w:hAnsi="Times New Roman"/>
                <w:spacing w:val="40"/>
                <w:sz w:val="24"/>
                <w:szCs w:val="24"/>
              </w:rPr>
              <w:t xml:space="preserve">САБА МУНИЦИПАЛЬ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pacing w:val="4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40"/>
                <w:sz w:val="24"/>
                <w:szCs w:val="24"/>
              </w:rPr>
              <w:t>РАЙОНЫНЫҢ БАШКАРМА КОМИТЕТЫ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pacing w:val="4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4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auto" w:line="240" w:before="0" w:after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mc:AlternateContent>
          <mc:Choice Requires="wps">
            <w:drawing>
              <wp:anchor behindDoc="0" distT="13335" distB="12700" distL="12700" distR="12700" simplePos="0" locked="0" layoutInCell="0" allowOverlap="1" relativeHeight="3">
                <wp:simplePos x="0" y="0"/>
                <wp:positionH relativeFrom="column">
                  <wp:posOffset>-238125</wp:posOffset>
                </wp:positionH>
                <wp:positionV relativeFrom="paragraph">
                  <wp:posOffset>58420</wp:posOffset>
                </wp:positionV>
                <wp:extent cx="6515100" cy="635"/>
                <wp:effectExtent l="12700" t="13335" r="12700" b="12700"/>
                <wp:wrapNone/>
                <wp:docPr id="2" name="Прямая соединительная линия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75pt,4.6pt" to="494.2pt,4.6pt" ID="Прямая соединительная линия 14" stroked="t" o:allowincell="f" style="position:absolut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08"/>
          <w:tab w:val="center" w:pos="-1440" w:leader="none"/>
        </w:tabs>
        <w:spacing w:lineRule="auto" w:line="240" w:before="0" w:after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32"/>
          <w:szCs w:val="32"/>
          <w:lang w:val="tt-RU"/>
        </w:rPr>
        <w:t>ПОСТАНОВЛЕНИЕ</w:t>
        <w:tab/>
        <w:tab/>
        <w:tab/>
        <w:tab/>
        <w:tab/>
        <w:tab/>
        <w:t xml:space="preserve">  КАРАР</w:t>
      </w:r>
      <w:r>
        <w:rPr>
          <w:rFonts w:eastAsia="Times New Roman" w:ascii="Times New Roman" w:hAnsi="Times New Roman"/>
          <w:sz w:val="26"/>
          <w:szCs w:val="20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/>
          <w:sz w:val="26"/>
          <w:szCs w:val="20"/>
        </w:rPr>
      </w:pPr>
      <w:r>
        <w:rPr>
          <w:rFonts w:eastAsia="Times New Roman" w:ascii="Times New Roman" w:hAnsi="Times New Roman"/>
          <w:sz w:val="26"/>
          <w:szCs w:val="20"/>
        </w:rPr>
        <w:t xml:space="preserve">      </w:t>
      </w:r>
      <w:r>
        <w:rPr>
          <w:rFonts w:eastAsia="Times New Roman" w:ascii="Times New Roman" w:hAnsi="Times New Roman"/>
          <w:sz w:val="26"/>
          <w:szCs w:val="20"/>
        </w:rPr>
        <w:t>_____________</w:t>
        <w:tab/>
        <w:tab/>
        <w:tab/>
        <w:tab/>
        <w:tab/>
        <w:tab/>
        <w:tab/>
        <w:tab/>
        <w:t>№_______</w:t>
      </w:r>
    </w:p>
    <w:p>
      <w:pPr>
        <w:pStyle w:val="Normal"/>
        <w:spacing w:lineRule="auto" w:line="240" w:before="0" w:after="0"/>
        <w:ind w:right="382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382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right="3258" w:hanging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О внесении изменений Положение об условиях оплаты труда работников информационно-методического отдела в составе муниципального казённого учреждения «Управление образования Исполнительного комитета Сабинского муниципального района Республики Татарстан», осуществляющего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Сабинского муниципального района, утвержденный постановлением Исполнительного комитета Сабинского муниципального района Республики Татарстан от 01.04.2022 №228-п</w:t>
      </w:r>
    </w:p>
    <w:p>
      <w:pPr>
        <w:pStyle w:val="Normal"/>
        <w:spacing w:lineRule="auto" w:line="240" w:before="0" w:after="0"/>
        <w:ind w:right="3825" w:hanging="0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right="3825" w:hanging="0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В соответствии с приказами Министерства образования и науки Республики Татарстан от 22.08.2025 №под-1344/25, от 06.10.2025 №под-1574/25, от 05.11.2025 №под-1761/25 «О внесении изменений в Типовое положение об условиях оплаты труда работников информационно-методических отделов в составе муниципального казенного учреждения «Управление(отдел) образования муниципального района» Исполнительного комитета муниципального образования «наименование»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образований, утвержденное приказом Министерства образования и науки Республики Татарстан от 29.03.2022 №под-583/22», Исполнительный комитет Сабинского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ПОСТАНОВЛЯЕТ: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Внести в Положение об условиях оплаты труда работников информационно-методического отдела в составе муниципального казённого учреждения «Управление образования Исполнительного комитета Сабинского муниципального района Республики Татарстан», осуществляющего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Сабинского муниципального района, утвержденный постановлением Исполнительного комитета Сабинского муниципального района Республики Татарстан от 01.04.2022 №228-п «Об утверждении Положения об условиях оплаты труда работников информационно-методического отдела в составе муниципального казённого учреждения «Управление образования Исполнительного комитета Сабинского муниципального района Республики Татарстан», осуществляющего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Сабинского муниципального района»» следующие изменения: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в разделе 2 пункт 1 изложить в следующей редакции:</w:t>
      </w:r>
    </w:p>
    <w:p>
      <w:pPr>
        <w:pStyle w:val="ConsPlusNormal"/>
        <w:tabs>
          <w:tab w:val="clear" w:pos="708"/>
          <w:tab w:val="left" w:pos="1134" w:leader="none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«1. Базовые оклады работников информационно-методического отдела, находящихся в структуре МКУ «Управление образования Исполнительного комитета Сабинского муниципального района Республики Татарстан», устанавливаются в следующих размерах:</w:t>
      </w:r>
    </w:p>
    <w:tbl>
      <w:tblPr>
        <w:tblW w:w="99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872"/>
        <w:gridCol w:w="2838"/>
        <w:gridCol w:w="1414"/>
        <w:gridCol w:w="1559"/>
        <w:gridCol w:w="2291"/>
        <w:gridCol w:w="1"/>
      </w:tblGrid>
      <w:tr>
        <w:trPr>
          <w:trHeight w:val="187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Квалификационный уровень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Размер базового оклада в месяц, рублей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187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</w:r>
          </w:p>
        </w:tc>
        <w:tc>
          <w:tcPr>
            <w:tcW w:w="2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основное общее образование, среднее общее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187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187" w:hRule="atLeast"/>
        </w:trPr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Профессионально-квалификационная группа должностей педагогических работников</w:t>
            </w:r>
          </w:p>
        </w:tc>
      </w:tr>
      <w:tr>
        <w:trPr>
          <w:trHeight w:val="828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Третий квалификационный уровень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Методист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24 498,0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828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Четвертый квалификационный уровень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Старший методист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24 504,0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187" w:hRule="atLeast"/>
        </w:trPr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>
        <w:trPr>
          <w:trHeight w:val="5751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Первый квалификационный уровень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24 598,0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5751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24 690,0»;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 w:val="false"/>
          <w:strike w:val="false"/>
          <w:dstrike w:val="false"/>
          <w:color w:val="auto"/>
          <w:sz w:val="26"/>
          <w:szCs w:val="26"/>
          <w:u w:val="none"/>
          <w:effect w:val="none"/>
        </w:rPr>
        <w:t>пункт 1 раздела</w:t>
      </w:r>
      <w:r>
        <w:rPr>
          <w:rFonts w:cs="Times New Roman" w:ascii="PT Astra Serif" w:hAnsi="PT Astra Serif"/>
          <w:b w:val="false"/>
          <w:color w:val="auto"/>
          <w:sz w:val="26"/>
          <w:szCs w:val="26"/>
        </w:rPr>
        <w:t xml:space="preserve"> «Ведомственные (отраслевые) награды Российской Федерации, Республики Татарстан, Союза Советских Социалистических Республик, Российской Советской Федеративной Социалистической Республики, за наличие которых предоставляются</w:t>
      </w:r>
      <w:r>
        <w:rPr>
          <w:rFonts w:cs="Times New Roman" w:ascii="PT Astra Serif" w:hAnsi="PT Astra Serif"/>
          <w:b w:val="false"/>
          <w:sz w:val="26"/>
          <w:szCs w:val="26"/>
        </w:rPr>
        <w:t xml:space="preserve"> выплаты стимулирующего характера» приложения №1 дополнить подпункт</w:t>
      </w:r>
      <w:r>
        <w:rPr>
          <w:rFonts w:cs="Times New Roman" w:ascii="PT Astra Serif" w:hAnsi="PT Astra Serif"/>
          <w:b w:val="false"/>
          <w:sz w:val="26"/>
          <w:szCs w:val="26"/>
        </w:rPr>
        <w:t>ами</w:t>
      </w:r>
      <w:r>
        <w:rPr>
          <w:rFonts w:cs="Times New Roman" w:ascii="PT Astra Serif" w:hAnsi="PT Astra Serif"/>
          <w:b w:val="false"/>
          <w:sz w:val="26"/>
          <w:szCs w:val="26"/>
        </w:rPr>
        <w:t xml:space="preserve"> 1.12 </w:t>
      </w:r>
      <w:r>
        <w:rPr>
          <w:rFonts w:cs="Times New Roman" w:ascii="PT Astra Serif" w:hAnsi="PT Astra Serif"/>
          <w:b w:val="false"/>
          <w:sz w:val="26"/>
          <w:szCs w:val="26"/>
        </w:rPr>
        <w:t>и 1.13</w:t>
      </w:r>
      <w:r>
        <w:rPr>
          <w:rFonts w:cs="Times New Roman" w:ascii="PT Astra Serif" w:hAnsi="PT Astra Serif"/>
          <w:b w:val="false"/>
          <w:sz w:val="26"/>
          <w:szCs w:val="26"/>
        </w:rPr>
        <w:t xml:space="preserve"> следующего содержания:</w:t>
      </w:r>
    </w:p>
    <w:tbl>
      <w:tblPr>
        <w:tblW w:w="7545" w:type="dxa"/>
        <w:jc w:val="left"/>
        <w:tblInd w:w="10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4"/>
        <w:gridCol w:w="6500"/>
      </w:tblGrid>
      <w:tr>
        <w:trPr/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uppressLineNumbers/>
              <w:suppressAutoHyphens w:val="true"/>
              <w:bidi w:val="0"/>
              <w:spacing w:lineRule="atLeast" w:line="190" w:before="0" w:after="200"/>
              <w:ind w:right="57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«1.12.</w:t>
            </w:r>
          </w:p>
        </w:tc>
        <w:tc>
          <w:tcPr>
            <w:tcW w:w="6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uppressLineNumbers/>
              <w:suppressAutoHyphens w:val="true"/>
              <w:bidi w:val="0"/>
              <w:spacing w:lineRule="atLeast" w:line="190" w:before="0" w:after="200"/>
              <w:ind w:right="57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Нагрудный знак «Молодость и Профессионализм»</w:t>
            </w:r>
          </w:p>
        </w:tc>
      </w:tr>
      <w:tr>
        <w:trPr/>
        <w:tc>
          <w:tcPr>
            <w:tcW w:w="1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uppressLineNumbers/>
              <w:suppressAutoHyphens w:val="true"/>
              <w:bidi w:val="0"/>
              <w:spacing w:lineRule="atLeast" w:line="190" w:before="0" w:after="200"/>
              <w:ind w:right="57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1.13</w:t>
            </w:r>
          </w:p>
        </w:tc>
        <w:tc>
          <w:tcPr>
            <w:tcW w:w="6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uppressLineNumbers/>
              <w:suppressAutoHyphens w:val="true"/>
              <w:bidi w:val="0"/>
              <w:spacing w:lineRule="atLeast" w:line="190" w:before="0" w:after="200"/>
              <w:ind w:right="57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Нагрудный знак «За верность профессии».».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PT Astra Serif" w:hAnsi="PT Astra Serif"/>
          <w:sz w:val="26"/>
          <w:szCs w:val="2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Установить, что настоящее постановление вступает в силу с 01 января 2026 года.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/>
        <w:ind w:left="0" w:firstLine="567"/>
        <w:jc w:val="both"/>
        <w:rPr/>
      </w:pPr>
      <w:r>
        <w:rPr>
          <w:rFonts w:ascii="PT Astra Serif" w:hAnsi="PT Astra Serif"/>
          <w:sz w:val="26"/>
          <w:szCs w:val="26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3">
        <w:r>
          <w:rPr>
            <w:rStyle w:val="Hyperlink"/>
            <w:rFonts w:ascii="PT Astra Serif" w:hAnsi="PT Astra Serif"/>
            <w:sz w:val="26"/>
            <w:szCs w:val="26"/>
          </w:rPr>
          <w:t>http://pravo.tatarstan.ru</w:t>
        </w:r>
      </w:hyperlink>
      <w:r>
        <w:rPr>
          <w:rFonts w:ascii="PT Astra Serif" w:hAnsi="PT Astra Serif"/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PT Astra Serif" w:hAnsi="PT Astra Serif" w:eastAsia="Times New Roman" w:cs="Times New Roman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</w:rPr>
        <w:t>Руководитель</w:t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</w:rPr>
        <w:t>Исполнительного комитета</w:t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</w:rPr>
        <w:t xml:space="preserve">Сабинского муниципального района </w:t>
        <w:tab/>
        <w:tab/>
        <w:tab/>
        <w:tab/>
        <w:t>М.Р. Каримов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800" w:hanging="14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160" w:hanging="180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160" w:hanging="180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520" w:hanging="21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485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912b0"/>
    <w:rPr>
      <w:rFonts w:ascii="Tahoma" w:hAnsi="Tahoma" w:cs="Tahoma"/>
      <w:sz w:val="16"/>
      <w:szCs w:val="16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9c45d6"/>
    <w:rPr/>
  </w:style>
  <w:style w:type="character" w:styleId="Style11" w:customStyle="1">
    <w:name w:val="Нижний колонтитул Знак"/>
    <w:basedOn w:val="DefaultParagraphFont"/>
    <w:uiPriority w:val="99"/>
    <w:qFormat/>
    <w:rsid w:val="009c45d6"/>
    <w:rPr/>
  </w:style>
  <w:style w:type="character" w:styleId="Hyperlink">
    <w:name w:val="Hyperlink"/>
    <w:basedOn w:val="DefaultParagraphFont"/>
    <w:uiPriority w:val="99"/>
    <w:rsid w:val="00162fee"/>
    <w:rPr>
      <w:color w:val="0000FF" w:themeColor="hyperlink"/>
      <w:u w:val="single"/>
    </w:rPr>
  </w:style>
  <w:style w:type="character" w:styleId="Style12">
    <w:name w:val="Символ нумерации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99"/>
    <w:qFormat/>
    <w:rsid w:val="00cd614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912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9c45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9c45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uiPriority w:val="99"/>
    <w:qFormat/>
    <w:rsid w:val="00870d9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62fe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 w:customStyle="1">
    <w:name w:val="Нормальный (таблица)"/>
    <w:basedOn w:val="Normal"/>
    <w:next w:val="Normal"/>
    <w:uiPriority w:val="99"/>
    <w:qFormat/>
    <w:rsid w:val="009e4b0e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F2D22-B65E-42E2-B6D2-D0C14534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AlterOffice/3.4.0.5$Linux_X86_64 LibreOffice_project/42a56b0e8fd994740b90ec49d38dce7d78d7a7e4</Application>
  <AppVersion>15.0000</AppVersion>
  <Pages>4</Pages>
  <Words>528</Words>
  <Characters>4981</Characters>
  <CharactersWithSpaces>5484</CharactersWithSpaces>
  <Paragraphs>56</Paragraphs>
  <Company>Совет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2024-08-14T11:22:00Z</dcterms:created>
  <dc:creator>Руслан</dc:creator>
  <dc:description/>
  <dc:language>ru-RU</dc:language>
  <cp:lastModifiedBy>saby</cp:lastModifiedBy>
  <cp:lastPrinted>2025-05-05T13:30:46Z</cp:lastPrinted>
  <dcterms:modified xsi:type="dcterms:W3CDTF">2025-12-11T10:13:08Z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